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335A52" w:rsidRPr="00597424" w:rsidTr="009A6B31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97424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 w:rsidRPr="00597424">
              <w:rPr>
                <w:b/>
                <w:caps/>
                <w:spacing w:val="10"/>
                <w:sz w:val="17"/>
                <w:szCs w:val="17"/>
                <w:lang w:val="be-BY"/>
              </w:rPr>
              <w:t>Мiнiстэрства працы  і сацыяльнай  АБАРОНЫ Рэспублiki  беларусь</w:t>
            </w:r>
          </w:p>
          <w:p w:rsidR="00597424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865EB9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865EB9">
              <w:rPr>
                <w:b/>
                <w:caps/>
                <w:spacing w:val="10"/>
                <w:sz w:val="22"/>
                <w:szCs w:val="22"/>
              </w:rPr>
              <w:t>ДЭПАРТАМЕНТ</w:t>
            </w:r>
          </w:p>
          <w:p w:rsidR="00597424" w:rsidRPr="00865EB9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865EB9">
              <w:rPr>
                <w:b/>
                <w:caps/>
                <w:spacing w:val="10"/>
                <w:sz w:val="18"/>
                <w:szCs w:val="18"/>
              </w:rPr>
              <w:t xml:space="preserve">ДЗЯРЖАЎНАЙ </w:t>
            </w:r>
            <w:proofErr w:type="gramStart"/>
            <w:r w:rsidRPr="00865EB9">
              <w:rPr>
                <w:b/>
                <w:caps/>
                <w:spacing w:val="10"/>
                <w:sz w:val="18"/>
                <w:szCs w:val="18"/>
              </w:rPr>
              <w:t>I</w:t>
            </w:r>
            <w:proofErr w:type="gramEnd"/>
            <w:r w:rsidRPr="00865EB9">
              <w:rPr>
                <w:b/>
                <w:caps/>
                <w:spacing w:val="10"/>
                <w:sz w:val="18"/>
                <w:szCs w:val="18"/>
              </w:rPr>
              <w:t>НСПЕКЦЫI ПРАЦЫ</w:t>
            </w:r>
          </w:p>
          <w:p w:rsidR="00597424" w:rsidRPr="005F71B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964D2C" w:rsidRDefault="00597424" w:rsidP="00597424">
            <w:pPr>
              <w:jc w:val="center"/>
              <w:rPr>
                <w:sz w:val="20"/>
              </w:rPr>
            </w:pPr>
            <w:r w:rsidRPr="00964D2C">
              <w:rPr>
                <w:sz w:val="20"/>
              </w:rPr>
              <w:t xml:space="preserve">пр. </w:t>
            </w:r>
            <w:proofErr w:type="spellStart"/>
            <w:r w:rsidRPr="00964D2C">
              <w:rPr>
                <w:sz w:val="20"/>
              </w:rPr>
              <w:t>Пераможцаў</w:t>
            </w:r>
            <w:proofErr w:type="spellEnd"/>
            <w:r w:rsidRPr="00964D2C">
              <w:rPr>
                <w:sz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64D2C">
                <w:rPr>
                  <w:caps/>
                  <w:sz w:val="20"/>
                </w:rPr>
                <w:t xml:space="preserve">220004, </w:t>
              </w:r>
              <w:r w:rsidRPr="00964D2C">
                <w:rPr>
                  <w:sz w:val="20"/>
                </w:rPr>
                <w:t>г</w:t>
              </w:r>
            </w:smartTag>
            <w:r w:rsidRPr="00964D2C">
              <w:rPr>
                <w:sz w:val="20"/>
              </w:rPr>
              <w:t xml:space="preserve">. </w:t>
            </w:r>
            <w:proofErr w:type="spellStart"/>
            <w:proofErr w:type="gramStart"/>
            <w:r w:rsidRPr="00964D2C">
              <w:rPr>
                <w:sz w:val="20"/>
              </w:rPr>
              <w:t>Mi</w:t>
            </w:r>
            <w:proofErr w:type="gramEnd"/>
            <w:r w:rsidRPr="00964D2C">
              <w:rPr>
                <w:sz w:val="20"/>
              </w:rPr>
              <w:t>нск</w:t>
            </w:r>
            <w:proofErr w:type="spellEnd"/>
            <w:r w:rsidRPr="00964D2C">
              <w:rPr>
                <w:sz w:val="20"/>
              </w:rPr>
              <w:t xml:space="preserve"> </w:t>
            </w:r>
          </w:p>
          <w:p w:rsidR="00335A52" w:rsidRDefault="00597424" w:rsidP="00597424">
            <w:pPr>
              <w:jc w:val="center"/>
              <w:rPr>
                <w:sz w:val="20"/>
              </w:rPr>
            </w:pPr>
            <w:proofErr w:type="spellStart"/>
            <w:r w:rsidRPr="00964D2C">
              <w:rPr>
                <w:sz w:val="20"/>
              </w:rPr>
              <w:t>тэл</w:t>
            </w:r>
            <w:proofErr w:type="spellEnd"/>
            <w:r w:rsidRPr="00964D2C">
              <w:rPr>
                <w:sz w:val="20"/>
              </w:rPr>
              <w:t>. /факс (017) 306-41</w:t>
            </w:r>
            <w:r>
              <w:rPr>
                <w:sz w:val="20"/>
              </w:rPr>
              <w:t>-</w:t>
            </w:r>
            <w:r w:rsidRPr="00964D2C">
              <w:rPr>
                <w:sz w:val="20"/>
              </w:rPr>
              <w:t>17</w:t>
            </w:r>
          </w:p>
          <w:p w:rsidR="00597424" w:rsidRDefault="00597424" w:rsidP="00597424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Pr="00DF7E9C" w:rsidRDefault="00335A52" w:rsidP="009A6B31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97424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 w:rsidRPr="00597424">
              <w:rPr>
                <w:b/>
                <w:caps/>
                <w:spacing w:val="10"/>
                <w:sz w:val="17"/>
                <w:szCs w:val="17"/>
                <w:lang w:val="be-BY"/>
              </w:rPr>
              <w:t>Министерство труда и социальной защиты  республики Беларусь</w:t>
            </w:r>
          </w:p>
          <w:p w:rsidR="00597424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BA4141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BA4141">
              <w:rPr>
                <w:b/>
                <w:caps/>
                <w:spacing w:val="10"/>
                <w:sz w:val="22"/>
                <w:szCs w:val="22"/>
              </w:rPr>
              <w:t>ДЕПАРТАМЕНТ</w:t>
            </w:r>
          </w:p>
          <w:p w:rsidR="00597424" w:rsidRPr="00BA4141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BA4141">
              <w:rPr>
                <w:b/>
                <w:caps/>
                <w:spacing w:val="10"/>
                <w:sz w:val="18"/>
                <w:szCs w:val="18"/>
              </w:rPr>
              <w:t>ГОСУДАРСТВЕННОЙ ИНСПЕКЦИИ ТРУДА</w:t>
            </w:r>
          </w:p>
          <w:p w:rsidR="00597424" w:rsidRPr="005F71B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964D2C" w:rsidRDefault="00597424" w:rsidP="00597424">
            <w:pPr>
              <w:jc w:val="center"/>
              <w:rPr>
                <w:sz w:val="20"/>
              </w:rPr>
            </w:pPr>
            <w:r w:rsidRPr="00964D2C">
              <w:rPr>
                <w:sz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64D2C">
                <w:rPr>
                  <w:sz w:val="20"/>
                </w:rPr>
                <w:t>220004, г</w:t>
              </w:r>
            </w:smartTag>
            <w:r w:rsidRPr="00964D2C">
              <w:rPr>
                <w:sz w:val="20"/>
              </w:rPr>
              <w:t>. Минск</w:t>
            </w:r>
          </w:p>
          <w:p w:rsidR="00335A52" w:rsidRDefault="00597424" w:rsidP="00597424">
            <w:pPr>
              <w:jc w:val="center"/>
              <w:rPr>
                <w:sz w:val="18"/>
                <w:lang w:val="en-US"/>
              </w:rPr>
            </w:pPr>
            <w:r w:rsidRPr="00964D2C">
              <w:rPr>
                <w:sz w:val="20"/>
              </w:rPr>
              <w:t>тел. / факс (017) 306-41-17</w:t>
            </w:r>
          </w:p>
        </w:tc>
      </w:tr>
    </w:tbl>
    <w:p w:rsidR="00335A52" w:rsidRPr="009826C5" w:rsidRDefault="00335A52" w:rsidP="00335A52">
      <w:pPr>
        <w:tabs>
          <w:tab w:val="left" w:pos="4500"/>
        </w:tabs>
        <w:rPr>
          <w:lang w:val="en-US"/>
        </w:rPr>
      </w:pPr>
    </w:p>
    <w:p w:rsidR="00335A52" w:rsidRPr="00335A52" w:rsidRDefault="00335A52" w:rsidP="00335A52">
      <w:pPr>
        <w:tabs>
          <w:tab w:val="left" w:pos="4500"/>
        </w:tabs>
        <w:rPr>
          <w:lang w:val="en-US"/>
        </w:rPr>
      </w:pPr>
      <w:r>
        <w:rPr>
          <w:lang w:val="en-US"/>
        </w:rPr>
        <w:t>_______</w:t>
      </w:r>
      <w:r>
        <w:t>____</w:t>
      </w:r>
      <w:r w:rsidR="00AC6A50">
        <w:t>___</w:t>
      </w:r>
      <w:r>
        <w:t xml:space="preserve"> </w:t>
      </w:r>
      <w:r w:rsidRPr="00335A52">
        <w:t xml:space="preserve">№ </w:t>
      </w:r>
      <w:r>
        <w:rPr>
          <w:lang w:val="en-US"/>
        </w:rPr>
        <w:t>__________</w:t>
      </w:r>
    </w:p>
    <w:p w:rsidR="00A07E02" w:rsidRDefault="00A54A7C" w:rsidP="00335A52">
      <w:pPr>
        <w:tabs>
          <w:tab w:val="left" w:pos="4500"/>
        </w:tabs>
      </w:pPr>
      <w:r>
        <w:t>Н</w:t>
      </w:r>
      <w:r w:rsidR="00335A52">
        <w:t xml:space="preserve">а </w:t>
      </w:r>
      <w:r w:rsidR="00AC6A50">
        <w:t>№</w:t>
      </w:r>
      <w:r w:rsidR="00335A52">
        <w:t>_______</w:t>
      </w:r>
      <w:r w:rsidR="00AC6A50">
        <w:t>__</w:t>
      </w:r>
      <w:r w:rsidR="00335A52">
        <w:rPr>
          <w:lang w:val="en-US"/>
        </w:rPr>
        <w:t xml:space="preserve"> </w:t>
      </w:r>
      <w:r w:rsidR="00335A52">
        <w:t xml:space="preserve"> от __________</w:t>
      </w:r>
    </w:p>
    <w:tbl>
      <w:tblPr>
        <w:tblpPr w:leftFromText="180" w:rightFromText="180" w:vertAnchor="text" w:horzAnchor="margin" w:tblpXSpec="right" w:tblpY="9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3C7318" w:rsidTr="003C7318">
        <w:trPr>
          <w:trHeight w:val="184"/>
        </w:trPr>
        <w:tc>
          <w:tcPr>
            <w:tcW w:w="5197" w:type="dxa"/>
          </w:tcPr>
          <w:p w:rsidR="003C7318" w:rsidRP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rPr>
                <w:sz w:val="30"/>
              </w:rPr>
            </w:pPr>
            <w:r w:rsidRPr="003C7318">
              <w:rPr>
                <w:sz w:val="30"/>
              </w:rPr>
              <w:t xml:space="preserve">Республиканские органы </w:t>
            </w:r>
          </w:p>
          <w:p w:rsidR="003C7318" w:rsidRP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rPr>
                <w:sz w:val="30"/>
              </w:rPr>
            </w:pPr>
            <w:r w:rsidRPr="003C7318">
              <w:rPr>
                <w:sz w:val="30"/>
              </w:rPr>
              <w:t>государственного управления,      иные государственные организации, подчиненные Правительству Республики Беларусь (по списку)</w:t>
            </w:r>
          </w:p>
          <w:p w:rsidR="003C7318" w:rsidRP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rPr>
                <w:sz w:val="30"/>
              </w:rPr>
            </w:pPr>
          </w:p>
          <w:p w:rsidR="003C7318" w:rsidRP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rPr>
                <w:sz w:val="30"/>
              </w:rPr>
            </w:pPr>
            <w:r w:rsidRPr="003C7318">
              <w:rPr>
                <w:sz w:val="30"/>
              </w:rPr>
              <w:t>Облисполкомы и Минский горисполком</w:t>
            </w:r>
          </w:p>
          <w:p w:rsidR="003C7318" w:rsidRP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rPr>
                <w:sz w:val="30"/>
              </w:rPr>
            </w:pPr>
          </w:p>
          <w:p w:rsidR="003C7318" w:rsidRDefault="003C7318" w:rsidP="003C7318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</w:rPr>
            </w:pPr>
            <w:r w:rsidRPr="003C7318">
              <w:rPr>
                <w:sz w:val="30"/>
              </w:rPr>
              <w:t>Центральный комитет Общественного объединения Белорусского республиканского союза молодежи</w:t>
            </w:r>
          </w:p>
        </w:tc>
      </w:tr>
    </w:tbl>
    <w:p w:rsidR="003C7318" w:rsidRDefault="003C7318" w:rsidP="00335A52">
      <w:pPr>
        <w:tabs>
          <w:tab w:val="left" w:pos="4500"/>
        </w:tabs>
      </w:pPr>
    </w:p>
    <w:p w:rsidR="00997E50" w:rsidRPr="003C7318" w:rsidRDefault="00997E50">
      <w:pPr>
        <w:spacing w:before="20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A07E02">
        <w:trPr>
          <w:trHeight w:val="175"/>
        </w:trPr>
        <w:tc>
          <w:tcPr>
            <w:tcW w:w="4255" w:type="dxa"/>
          </w:tcPr>
          <w:p w:rsidR="003C7318" w:rsidRDefault="003C7318" w:rsidP="003C7318">
            <w:pPr>
              <w:pStyle w:val="3"/>
            </w:pPr>
            <w:r>
              <w:t>О соблюдении требований охраны труда и</w:t>
            </w:r>
          </w:p>
          <w:p w:rsidR="00A07E02" w:rsidRDefault="003C7318" w:rsidP="003C7318">
            <w:pPr>
              <w:pStyle w:val="3"/>
              <w:jc w:val="left"/>
            </w:pPr>
            <w:r>
              <w:t>законодательства о труде при организации деятельности студенческих отрядов</w:t>
            </w:r>
          </w:p>
        </w:tc>
      </w:tr>
    </w:tbl>
    <w:p w:rsidR="00A07E02" w:rsidRDefault="00A07E02" w:rsidP="00997E50">
      <w:pPr>
        <w:spacing w:before="20" w:line="360" w:lineRule="auto"/>
      </w:pPr>
    </w:p>
    <w:p w:rsidR="003C7318" w:rsidRDefault="003C7318" w:rsidP="00997E50">
      <w:pPr>
        <w:spacing w:before="20" w:line="360" w:lineRule="auto"/>
      </w:pPr>
    </w:p>
    <w:p w:rsidR="003C7318" w:rsidRDefault="003C7318" w:rsidP="003C7318">
      <w:pPr>
        <w:spacing w:line="360" w:lineRule="auto"/>
      </w:pPr>
    </w:p>
    <w:p w:rsidR="003C7318" w:rsidRDefault="003C7318" w:rsidP="003C7318">
      <w:pPr>
        <w:spacing w:line="360" w:lineRule="auto"/>
      </w:pP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Привлечение молодежи к общественно полезному труду, приобретению профессиональных и управленческих навыков в свободное от учебы время имеет важное воспитательное значение</w:t>
      </w:r>
      <w:r w:rsidR="00C21867">
        <w:rPr>
          <w:spacing w:val="-6"/>
          <w:szCs w:val="30"/>
        </w:rPr>
        <w:t>.</w:t>
      </w:r>
      <w:r w:rsidRPr="003C7318">
        <w:rPr>
          <w:spacing w:val="-6"/>
          <w:szCs w:val="30"/>
        </w:rPr>
        <w:t xml:space="preserve"> </w:t>
      </w:r>
      <w:r w:rsidR="00C21867">
        <w:rPr>
          <w:spacing w:val="-6"/>
          <w:szCs w:val="30"/>
        </w:rPr>
        <w:t>При этом особое внимание необходимо уделить</w:t>
      </w:r>
      <w:r w:rsidRPr="003C7318">
        <w:rPr>
          <w:spacing w:val="-6"/>
          <w:szCs w:val="30"/>
        </w:rPr>
        <w:t xml:space="preserve"> </w:t>
      </w:r>
      <w:r w:rsidR="00C21867">
        <w:rPr>
          <w:spacing w:val="-6"/>
          <w:szCs w:val="30"/>
        </w:rPr>
        <w:t>трудовом</w:t>
      </w:r>
      <w:r w:rsidR="00A07CCC">
        <w:rPr>
          <w:spacing w:val="-6"/>
          <w:szCs w:val="30"/>
        </w:rPr>
        <w:t>у</w:t>
      </w:r>
      <w:r w:rsidR="00C21867">
        <w:rPr>
          <w:spacing w:val="-6"/>
          <w:szCs w:val="30"/>
        </w:rPr>
        <w:t xml:space="preserve"> воспитанию учащейся молодежи при </w:t>
      </w:r>
      <w:r w:rsidRPr="003C7318">
        <w:rPr>
          <w:spacing w:val="-6"/>
          <w:szCs w:val="30"/>
        </w:rPr>
        <w:t>организации их деятельности в студенческих отрядах.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Важным моментом деятельности студенческих отрядов является создание для студентов и учащихся безопасных условий труда, быта и отдыха.</w:t>
      </w:r>
    </w:p>
    <w:p w:rsidR="003C7318" w:rsidRPr="003C7318" w:rsidRDefault="00C21867" w:rsidP="003C731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="00A07CCC">
        <w:rPr>
          <w:spacing w:val="-6"/>
          <w:szCs w:val="30"/>
        </w:rPr>
        <w:t>ри организации работ участникам</w:t>
      </w:r>
      <w:r w:rsidR="003C7318" w:rsidRPr="003C7318">
        <w:rPr>
          <w:spacing w:val="-6"/>
          <w:szCs w:val="30"/>
        </w:rPr>
        <w:t xml:space="preserve"> студенческих отрядов нанимателям необходимо руководствоваться требованиями Указа Президента Республики Беларусь «Об организации деятельности студенческих отрядов на территории Республики Беларусь» от 16 апреля 2012 г. № 181 (далее – Указ), регламентирующего вопросы их деяте</w:t>
      </w:r>
      <w:r>
        <w:rPr>
          <w:spacing w:val="-6"/>
          <w:szCs w:val="30"/>
        </w:rPr>
        <w:t>льности</w:t>
      </w:r>
      <w:r w:rsidR="003C7318" w:rsidRPr="003C7318">
        <w:rPr>
          <w:spacing w:val="-6"/>
          <w:szCs w:val="30"/>
        </w:rPr>
        <w:t>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 xml:space="preserve">Перечни принимающих организаций, объектов, видов работ и количество рабочих мест для участников студенческих отрядов должны утверждаться облисполкомами, Минским горисполкомом ежегодно до </w:t>
      </w:r>
      <w:r w:rsidRPr="003C7318">
        <w:rPr>
          <w:spacing w:val="-6"/>
          <w:szCs w:val="30"/>
        </w:rPr>
        <w:br/>
        <w:t>1 января. При необходимости в эти перечни могут в установленном порядке вноситься дополнения и изменения.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lastRenderedPageBreak/>
        <w:t xml:space="preserve">Зачисление в студенческий отряд студентов и учащихся учреждений профессионально-технического, среднего специального, общего среднего образования согласно пункту 1.4 Указа должно проводиться при условии достижения ими возраста 14 лет, а также при условии отсутствия медицинских противопоказаний к выполнению осуществляемых видов деятельности (работ), подтвержденных медицинской справкой о состоянии здоровья. </w:t>
      </w:r>
    </w:p>
    <w:p w:rsidR="00C21867" w:rsidRPr="003C7318" w:rsidRDefault="001374F6" w:rsidP="00C2186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24"/>
        </w:rPr>
        <w:t>М</w:t>
      </w:r>
      <w:r w:rsidRPr="003C7318">
        <w:rPr>
          <w:spacing w:val="-6"/>
          <w:szCs w:val="24"/>
        </w:rPr>
        <w:t>ежду направляющей организацией и принимающей организацией должен заключаться договор, определяющий условия деятельности студенческого отряда с учетом требований законодательства о труде, в том числе законодательства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D86F4B">
        <w:rPr>
          <w:spacing w:val="-6"/>
          <w:szCs w:val="24"/>
        </w:rPr>
        <w:t xml:space="preserve"> </w:t>
      </w:r>
      <w:r w:rsidR="00D86F4B">
        <w:rPr>
          <w:spacing w:val="-6"/>
          <w:szCs w:val="30"/>
        </w:rPr>
        <w:t>с</w:t>
      </w:r>
      <w:r w:rsidR="00C21867" w:rsidRPr="003C7318">
        <w:rPr>
          <w:spacing w:val="-6"/>
          <w:szCs w:val="30"/>
        </w:rPr>
        <w:t>огласно требованиям пункта 1.8 Указа</w:t>
      </w:r>
      <w:r w:rsidR="00C21867" w:rsidRPr="003C7318">
        <w:rPr>
          <w:spacing w:val="-6"/>
          <w:szCs w:val="24"/>
        </w:rPr>
        <w:t>.</w:t>
      </w:r>
    </w:p>
    <w:p w:rsidR="002A1C1D" w:rsidRDefault="002A1C1D" w:rsidP="003C731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В соответствии с пунктом 31 </w:t>
      </w:r>
      <w:r w:rsidRPr="002A1C1D">
        <w:rPr>
          <w:spacing w:val="-6"/>
          <w:szCs w:val="30"/>
        </w:rPr>
        <w:t xml:space="preserve">Инструкции о порядке обучения, стажировки, инструктажа и проверки </w:t>
      </w:r>
      <w:proofErr w:type="gramStart"/>
      <w:r w:rsidRPr="002A1C1D">
        <w:rPr>
          <w:spacing w:val="-6"/>
          <w:szCs w:val="30"/>
        </w:rPr>
        <w:t>знаний</w:t>
      </w:r>
      <w:proofErr w:type="gramEnd"/>
      <w:r w:rsidRPr="002A1C1D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 Беларусь от 28 ноября 2008 г. № 175 (далее – Инструкция о порядке обучения),</w:t>
      </w:r>
      <w:r>
        <w:rPr>
          <w:spacing w:val="-6"/>
          <w:szCs w:val="30"/>
        </w:rPr>
        <w:t xml:space="preserve"> </w:t>
      </w:r>
      <w:r w:rsidR="00D86F4B">
        <w:rPr>
          <w:spacing w:val="-6"/>
          <w:szCs w:val="30"/>
        </w:rPr>
        <w:t xml:space="preserve">перед началом трудовой деятельности с обучающимися </w:t>
      </w:r>
      <w:r w:rsidR="008371C4">
        <w:rPr>
          <w:spacing w:val="-6"/>
          <w:szCs w:val="30"/>
        </w:rPr>
        <w:t xml:space="preserve">в </w:t>
      </w:r>
      <w:r w:rsidR="00D86F4B">
        <w:rPr>
          <w:spacing w:val="-6"/>
          <w:szCs w:val="30"/>
        </w:rPr>
        <w:t>учреждени</w:t>
      </w:r>
      <w:r w:rsidR="008371C4">
        <w:rPr>
          <w:spacing w:val="-6"/>
          <w:szCs w:val="30"/>
        </w:rPr>
        <w:t>ях</w:t>
      </w:r>
      <w:r w:rsidR="00D86F4B">
        <w:rPr>
          <w:spacing w:val="-6"/>
          <w:szCs w:val="30"/>
        </w:rPr>
        <w:t xml:space="preserve"> образования вне учебных занятий (студенческие отряды, лагеря труда и отдыха, иные трудовые объединения, сельскохозяйственные, строительные и другие работы) </w:t>
      </w:r>
      <w:r w:rsidR="008434E9">
        <w:rPr>
          <w:spacing w:val="-6"/>
          <w:szCs w:val="30"/>
        </w:rPr>
        <w:t xml:space="preserve">должно </w:t>
      </w:r>
      <w:r w:rsidR="00D86F4B">
        <w:rPr>
          <w:spacing w:val="-6"/>
          <w:szCs w:val="30"/>
        </w:rPr>
        <w:t>проводит</w:t>
      </w:r>
      <w:r w:rsidR="008434E9">
        <w:rPr>
          <w:spacing w:val="-6"/>
          <w:szCs w:val="30"/>
        </w:rPr>
        <w:t>ь</w:t>
      </w:r>
      <w:r w:rsidR="00D86F4B">
        <w:rPr>
          <w:spacing w:val="-6"/>
          <w:szCs w:val="30"/>
        </w:rPr>
        <w:t xml:space="preserve">ся </w:t>
      </w:r>
      <w:proofErr w:type="gramStart"/>
      <w:r w:rsidR="00D86F4B">
        <w:rPr>
          <w:spacing w:val="-6"/>
          <w:szCs w:val="30"/>
        </w:rPr>
        <w:t>обуч</w:t>
      </w:r>
      <w:r w:rsidR="008371C4">
        <w:rPr>
          <w:spacing w:val="-6"/>
          <w:szCs w:val="30"/>
        </w:rPr>
        <w:t>е</w:t>
      </w:r>
      <w:r w:rsidR="00D86F4B">
        <w:rPr>
          <w:spacing w:val="-6"/>
          <w:szCs w:val="30"/>
        </w:rPr>
        <w:t>ние по вопросам</w:t>
      </w:r>
      <w:proofErr w:type="gramEnd"/>
      <w:r w:rsidR="00D86F4B">
        <w:rPr>
          <w:spacing w:val="-6"/>
          <w:szCs w:val="30"/>
        </w:rPr>
        <w:t xml:space="preserve"> трудового законодательства и охраны труда</w:t>
      </w:r>
      <w:r w:rsidR="008371C4">
        <w:rPr>
          <w:spacing w:val="-6"/>
          <w:szCs w:val="30"/>
        </w:rPr>
        <w:t>.</w:t>
      </w:r>
      <w:r w:rsidR="00D86F4B">
        <w:rPr>
          <w:spacing w:val="-6"/>
          <w:szCs w:val="30"/>
        </w:rPr>
        <w:t xml:space="preserve"> </w:t>
      </w:r>
    </w:p>
    <w:p w:rsidR="003C7318" w:rsidRPr="003C7318" w:rsidRDefault="003C7318" w:rsidP="003C7318">
      <w:pPr>
        <w:widowControl w:val="0"/>
        <w:autoSpaceDE w:val="0"/>
        <w:autoSpaceDN w:val="0"/>
        <w:ind w:firstLine="709"/>
        <w:jc w:val="both"/>
        <w:rPr>
          <w:spacing w:val="-6"/>
        </w:rPr>
      </w:pPr>
      <w:r w:rsidRPr="003C7318">
        <w:rPr>
          <w:spacing w:val="-6"/>
        </w:rPr>
        <w:t xml:space="preserve">Подбор видов работ для студенческих отрядов, в состав которых входят учащиеся и студенты, по возможности должен осуществляется с учетом профиля их подготовки.  </w:t>
      </w:r>
    </w:p>
    <w:p w:rsidR="001374F6" w:rsidRPr="003C7318" w:rsidRDefault="001374F6" w:rsidP="001374F6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 xml:space="preserve">Организации, которые привлекают и допускают к работам (оказанию услуг) обучающихся учреждений образования, </w:t>
      </w:r>
      <w:r>
        <w:rPr>
          <w:spacing w:val="-6"/>
          <w:szCs w:val="30"/>
        </w:rPr>
        <w:t xml:space="preserve">должны </w:t>
      </w:r>
      <w:r w:rsidRPr="003C7318">
        <w:rPr>
          <w:spacing w:val="-6"/>
          <w:szCs w:val="30"/>
        </w:rPr>
        <w:t>провод</w:t>
      </w:r>
      <w:r>
        <w:rPr>
          <w:spacing w:val="-6"/>
          <w:szCs w:val="30"/>
        </w:rPr>
        <w:t>ить</w:t>
      </w:r>
      <w:r w:rsidRPr="003C7318">
        <w:rPr>
          <w:spacing w:val="-6"/>
          <w:szCs w:val="30"/>
        </w:rPr>
        <w:t xml:space="preserve"> их обучение, инструктаж, стажировку и проверку знаний по вопросам охраны труда </w:t>
      </w:r>
      <w:r>
        <w:rPr>
          <w:spacing w:val="-6"/>
          <w:szCs w:val="30"/>
        </w:rPr>
        <w:t>в соответствии с</w:t>
      </w:r>
      <w:r w:rsidRPr="003C7318">
        <w:rPr>
          <w:spacing w:val="-6"/>
          <w:szCs w:val="30"/>
        </w:rPr>
        <w:t xml:space="preserve"> требованиями Инструкции о порядке обучения.</w:t>
      </w:r>
    </w:p>
    <w:p w:rsidR="003C7318" w:rsidRPr="003C7318" w:rsidRDefault="003C7318" w:rsidP="003C7318">
      <w:pPr>
        <w:widowControl w:val="0"/>
        <w:autoSpaceDE w:val="0"/>
        <w:autoSpaceDN w:val="0"/>
        <w:ind w:firstLine="709"/>
        <w:jc w:val="both"/>
        <w:rPr>
          <w:spacing w:val="-6"/>
        </w:rPr>
      </w:pPr>
      <w:r w:rsidRPr="003C7318">
        <w:rPr>
          <w:spacing w:val="-6"/>
        </w:rPr>
        <w:t>Со стороны большинства работодателей, у которых были задействованы студенческие отряды, принима</w:t>
      </w:r>
      <w:r w:rsidR="008371C4">
        <w:rPr>
          <w:spacing w:val="-6"/>
        </w:rPr>
        <w:t>ются</w:t>
      </w:r>
      <w:r w:rsidRPr="003C7318">
        <w:rPr>
          <w:spacing w:val="-6"/>
        </w:rPr>
        <w:t xml:space="preserve"> определенные меры для организации безопасного </w:t>
      </w:r>
      <w:proofErr w:type="gramStart"/>
      <w:r w:rsidRPr="003C7318">
        <w:rPr>
          <w:spacing w:val="-6"/>
        </w:rPr>
        <w:t>труда</w:t>
      </w:r>
      <w:proofErr w:type="gramEnd"/>
      <w:r w:rsidRPr="003C7318">
        <w:rPr>
          <w:spacing w:val="-6"/>
        </w:rPr>
        <w:t xml:space="preserve"> привлеченн</w:t>
      </w:r>
      <w:r w:rsidR="00A07CCC">
        <w:rPr>
          <w:spacing w:val="-6"/>
        </w:rPr>
        <w:t>ой</w:t>
      </w:r>
      <w:r w:rsidRPr="003C7318">
        <w:rPr>
          <w:spacing w:val="-6"/>
        </w:rPr>
        <w:t xml:space="preserve"> в их состав молодежи.</w:t>
      </w:r>
    </w:p>
    <w:p w:rsidR="003C7318" w:rsidRPr="003C7318" w:rsidRDefault="003C7318" w:rsidP="003C7318">
      <w:pPr>
        <w:widowControl w:val="0"/>
        <w:autoSpaceDE w:val="0"/>
        <w:autoSpaceDN w:val="0"/>
        <w:ind w:firstLine="709"/>
        <w:jc w:val="both"/>
        <w:rPr>
          <w:spacing w:val="-6"/>
        </w:rPr>
      </w:pPr>
      <w:r w:rsidRPr="003C7318">
        <w:rPr>
          <w:spacing w:val="-6"/>
        </w:rPr>
        <w:t>Однако в 2016 году в организациях республики, где применялся труд молодежи, отмечены случаи не обеспечения отдельными нанимателями соблюдения требований законодательства.</w:t>
      </w:r>
    </w:p>
    <w:p w:rsidR="00644767" w:rsidRPr="00587FC4" w:rsidRDefault="00587FC4" w:rsidP="00644767">
      <w:pPr>
        <w:ind w:firstLine="709"/>
        <w:jc w:val="both"/>
        <w:rPr>
          <w:spacing w:val="-6"/>
          <w:szCs w:val="24"/>
        </w:rPr>
      </w:pPr>
      <w:r w:rsidRPr="00587FC4">
        <w:rPr>
          <w:spacing w:val="-6"/>
          <w:szCs w:val="24"/>
        </w:rPr>
        <w:t xml:space="preserve">Так, </w:t>
      </w:r>
      <w:r w:rsidR="00644767" w:rsidRPr="00587FC4">
        <w:rPr>
          <w:spacing w:val="-6"/>
          <w:szCs w:val="24"/>
        </w:rPr>
        <w:t xml:space="preserve">в нарушение требований пункта 1.8 Указа </w:t>
      </w:r>
      <w:proofErr w:type="spellStart"/>
      <w:r w:rsidR="00A773B9">
        <w:rPr>
          <w:spacing w:val="-6"/>
          <w:szCs w:val="24"/>
        </w:rPr>
        <w:t>ненадлежаще</w:t>
      </w:r>
      <w:proofErr w:type="spellEnd"/>
      <w:r w:rsidR="00A773B9">
        <w:rPr>
          <w:spacing w:val="-6"/>
          <w:szCs w:val="24"/>
        </w:rPr>
        <w:t xml:space="preserve"> </w:t>
      </w:r>
      <w:r w:rsidR="00644767" w:rsidRPr="00587FC4">
        <w:rPr>
          <w:spacing w:val="-6"/>
          <w:szCs w:val="24"/>
        </w:rPr>
        <w:t>оформл</w:t>
      </w:r>
      <w:r w:rsidR="00A773B9">
        <w:rPr>
          <w:spacing w:val="-6"/>
          <w:szCs w:val="24"/>
        </w:rPr>
        <w:t>ялись</w:t>
      </w:r>
      <w:r w:rsidR="00644767" w:rsidRPr="00587FC4">
        <w:rPr>
          <w:spacing w:val="-6"/>
          <w:szCs w:val="24"/>
        </w:rPr>
        <w:t xml:space="preserve"> трудовых отношений с участниками студенческих отрядов.</w:t>
      </w:r>
    </w:p>
    <w:p w:rsidR="00644767" w:rsidRPr="00587FC4" w:rsidRDefault="00644767" w:rsidP="00644767">
      <w:pPr>
        <w:ind w:firstLine="709"/>
        <w:jc w:val="both"/>
        <w:rPr>
          <w:i/>
          <w:spacing w:val="-6"/>
          <w:szCs w:val="24"/>
        </w:rPr>
      </w:pPr>
      <w:r w:rsidRPr="00587FC4">
        <w:rPr>
          <w:i/>
          <w:spacing w:val="-6"/>
          <w:szCs w:val="24"/>
        </w:rPr>
        <w:t xml:space="preserve">Справочно: </w:t>
      </w:r>
      <w:r w:rsidR="008371C4">
        <w:rPr>
          <w:i/>
          <w:spacing w:val="-6"/>
          <w:szCs w:val="24"/>
        </w:rPr>
        <w:t xml:space="preserve">например, </w:t>
      </w:r>
      <w:r w:rsidRPr="00587FC4">
        <w:rPr>
          <w:i/>
          <w:spacing w:val="-6"/>
          <w:szCs w:val="24"/>
        </w:rPr>
        <w:t>в ОАО «</w:t>
      </w:r>
      <w:proofErr w:type="spellStart"/>
      <w:r w:rsidRPr="00587FC4">
        <w:rPr>
          <w:i/>
          <w:spacing w:val="-6"/>
          <w:szCs w:val="24"/>
        </w:rPr>
        <w:t>Браславский</w:t>
      </w:r>
      <w:proofErr w:type="spellEnd"/>
      <w:r w:rsidRPr="00587FC4">
        <w:rPr>
          <w:i/>
          <w:spacing w:val="-6"/>
          <w:szCs w:val="24"/>
        </w:rPr>
        <w:t xml:space="preserve"> </w:t>
      </w:r>
      <w:proofErr w:type="spellStart"/>
      <w:r w:rsidRPr="00587FC4">
        <w:rPr>
          <w:i/>
          <w:spacing w:val="-6"/>
          <w:szCs w:val="24"/>
        </w:rPr>
        <w:t>райагросервис</w:t>
      </w:r>
      <w:proofErr w:type="spellEnd"/>
      <w:r w:rsidRPr="00587FC4">
        <w:rPr>
          <w:i/>
          <w:spacing w:val="-6"/>
          <w:szCs w:val="24"/>
        </w:rPr>
        <w:t xml:space="preserve">» и </w:t>
      </w:r>
      <w:r w:rsidR="008371C4">
        <w:rPr>
          <w:i/>
          <w:spacing w:val="-6"/>
          <w:szCs w:val="24"/>
        </w:rPr>
        <w:br/>
      </w:r>
      <w:r w:rsidRPr="00587FC4">
        <w:rPr>
          <w:i/>
          <w:spacing w:val="-6"/>
          <w:szCs w:val="24"/>
        </w:rPr>
        <w:t xml:space="preserve">СПК «Маяк </w:t>
      </w:r>
      <w:proofErr w:type="spellStart"/>
      <w:r w:rsidRPr="00587FC4">
        <w:rPr>
          <w:i/>
          <w:spacing w:val="-6"/>
          <w:szCs w:val="24"/>
        </w:rPr>
        <w:t>Браславский</w:t>
      </w:r>
      <w:proofErr w:type="spellEnd"/>
      <w:r w:rsidRPr="00587FC4">
        <w:rPr>
          <w:i/>
          <w:spacing w:val="-6"/>
          <w:szCs w:val="24"/>
        </w:rPr>
        <w:t>» Витебской области с учащимися не заключались трудовые договор</w:t>
      </w:r>
      <w:r w:rsidR="005E75DE">
        <w:rPr>
          <w:i/>
          <w:spacing w:val="-6"/>
          <w:szCs w:val="24"/>
        </w:rPr>
        <w:t>ы</w:t>
      </w:r>
      <w:r w:rsidRPr="00587FC4">
        <w:rPr>
          <w:i/>
          <w:spacing w:val="-6"/>
          <w:szCs w:val="24"/>
        </w:rPr>
        <w:t>. В ОАО «Брестский мясокомбинат» и ОАО «</w:t>
      </w:r>
      <w:proofErr w:type="spellStart"/>
      <w:r w:rsidRPr="00587FC4">
        <w:rPr>
          <w:i/>
          <w:spacing w:val="-6"/>
          <w:szCs w:val="24"/>
        </w:rPr>
        <w:t>Пинский</w:t>
      </w:r>
      <w:proofErr w:type="spellEnd"/>
      <w:r w:rsidRPr="00587FC4">
        <w:rPr>
          <w:i/>
          <w:spacing w:val="-6"/>
          <w:szCs w:val="24"/>
        </w:rPr>
        <w:t xml:space="preserve"> </w:t>
      </w:r>
      <w:r w:rsidRPr="00587FC4">
        <w:rPr>
          <w:i/>
          <w:spacing w:val="-6"/>
          <w:szCs w:val="24"/>
        </w:rPr>
        <w:lastRenderedPageBreak/>
        <w:t>мясокомбинат» в трудовые договор</w:t>
      </w:r>
      <w:r w:rsidR="005E75DE">
        <w:rPr>
          <w:i/>
          <w:spacing w:val="-6"/>
          <w:szCs w:val="24"/>
        </w:rPr>
        <w:t>ы</w:t>
      </w:r>
      <w:r w:rsidRPr="00587FC4">
        <w:rPr>
          <w:i/>
          <w:spacing w:val="-6"/>
          <w:szCs w:val="24"/>
        </w:rPr>
        <w:t xml:space="preserve"> не включались обязанности по видам выполняемых работ.</w:t>
      </w:r>
    </w:p>
    <w:p w:rsidR="003C7318" w:rsidRPr="00644767" w:rsidRDefault="00644767" w:rsidP="00644767">
      <w:pPr>
        <w:ind w:firstLine="709"/>
        <w:jc w:val="both"/>
        <w:rPr>
          <w:i/>
          <w:spacing w:val="-6"/>
          <w:szCs w:val="24"/>
        </w:rPr>
      </w:pPr>
      <w:r>
        <w:rPr>
          <w:spacing w:val="-6"/>
          <w:szCs w:val="30"/>
        </w:rPr>
        <w:t>И</w:t>
      </w:r>
      <w:r w:rsidR="00C21867" w:rsidRPr="001374F6">
        <w:rPr>
          <w:spacing w:val="-6"/>
          <w:szCs w:val="30"/>
        </w:rPr>
        <w:t xml:space="preserve">мели место случаи </w:t>
      </w:r>
      <w:r w:rsidR="003C7318" w:rsidRPr="001374F6">
        <w:rPr>
          <w:spacing w:val="-6"/>
          <w:szCs w:val="30"/>
        </w:rPr>
        <w:t>допуска</w:t>
      </w:r>
      <w:r w:rsidR="00C21867" w:rsidRPr="001374F6">
        <w:rPr>
          <w:spacing w:val="-6"/>
          <w:szCs w:val="30"/>
        </w:rPr>
        <w:t xml:space="preserve"> </w:t>
      </w:r>
      <w:r w:rsidR="003C7318" w:rsidRPr="001374F6">
        <w:rPr>
          <w:spacing w:val="-6"/>
          <w:szCs w:val="30"/>
        </w:rPr>
        <w:t xml:space="preserve">к работе </w:t>
      </w:r>
      <w:r w:rsidR="00C21867" w:rsidRPr="001374F6">
        <w:rPr>
          <w:spacing w:val="-6"/>
          <w:szCs w:val="30"/>
        </w:rPr>
        <w:t xml:space="preserve">участников студенческих отрядов </w:t>
      </w:r>
      <w:r w:rsidR="003C7318" w:rsidRPr="001374F6">
        <w:rPr>
          <w:spacing w:val="-6"/>
          <w:szCs w:val="30"/>
        </w:rPr>
        <w:t>без прохождения необходимого обучения, стажировки, инструктажа и проверки знаний по вопросам охраны труда для безопасного ее выполнения.</w:t>
      </w:r>
    </w:p>
    <w:p w:rsidR="003C7318" w:rsidRPr="00C21867" w:rsidRDefault="00C21867" w:rsidP="003C7318">
      <w:pPr>
        <w:ind w:firstLine="709"/>
        <w:jc w:val="both"/>
        <w:rPr>
          <w:i/>
          <w:spacing w:val="-6"/>
          <w:szCs w:val="30"/>
        </w:rPr>
      </w:pPr>
      <w:r w:rsidRPr="00C21867">
        <w:rPr>
          <w:i/>
          <w:spacing w:val="-6"/>
          <w:szCs w:val="30"/>
        </w:rPr>
        <w:t>Справочно: д</w:t>
      </w:r>
      <w:r w:rsidR="003C7318" w:rsidRPr="00C21867">
        <w:rPr>
          <w:i/>
          <w:spacing w:val="-6"/>
          <w:szCs w:val="30"/>
        </w:rPr>
        <w:t xml:space="preserve">опуск учащихся без проведения </w:t>
      </w:r>
      <w:r w:rsidR="005E75DE">
        <w:rPr>
          <w:i/>
          <w:spacing w:val="-6"/>
          <w:szCs w:val="30"/>
        </w:rPr>
        <w:t>с н</w:t>
      </w:r>
      <w:r w:rsidR="003C7318" w:rsidRPr="00C21867">
        <w:rPr>
          <w:i/>
          <w:spacing w:val="-6"/>
          <w:szCs w:val="30"/>
        </w:rPr>
        <w:t>им</w:t>
      </w:r>
      <w:r w:rsidR="005E75DE">
        <w:rPr>
          <w:i/>
          <w:spacing w:val="-6"/>
          <w:szCs w:val="30"/>
        </w:rPr>
        <w:t>и</w:t>
      </w:r>
      <w:r w:rsidR="003C7318" w:rsidRPr="00C21867">
        <w:rPr>
          <w:i/>
          <w:spacing w:val="-6"/>
          <w:szCs w:val="30"/>
        </w:rPr>
        <w:t xml:space="preserve"> вводного и первичного инструктажа по охране труда, стажировки и проверки знаний по вопросам охраны труда осуществлялся в ОАО «</w:t>
      </w:r>
      <w:proofErr w:type="spellStart"/>
      <w:r w:rsidR="003C7318" w:rsidRPr="00C21867">
        <w:rPr>
          <w:i/>
          <w:spacing w:val="-6"/>
          <w:szCs w:val="30"/>
        </w:rPr>
        <w:t>Комаринский</w:t>
      </w:r>
      <w:proofErr w:type="spellEnd"/>
      <w:r w:rsidR="003C7318" w:rsidRPr="00C21867">
        <w:rPr>
          <w:i/>
          <w:spacing w:val="-6"/>
          <w:szCs w:val="30"/>
        </w:rPr>
        <w:t>», «Советская Белоруссия</w:t>
      </w:r>
      <w:r w:rsidR="005E75DE">
        <w:rPr>
          <w:i/>
          <w:spacing w:val="-6"/>
          <w:szCs w:val="30"/>
        </w:rPr>
        <w:t>»,</w:t>
      </w:r>
      <w:r w:rsidR="003C7318" w:rsidRPr="00C21867">
        <w:rPr>
          <w:i/>
          <w:spacing w:val="-6"/>
          <w:szCs w:val="30"/>
        </w:rPr>
        <w:t xml:space="preserve"> ОАО «</w:t>
      </w:r>
      <w:proofErr w:type="spellStart"/>
      <w:r w:rsidR="003C7318" w:rsidRPr="00C21867">
        <w:rPr>
          <w:i/>
          <w:spacing w:val="-6"/>
          <w:szCs w:val="30"/>
        </w:rPr>
        <w:t>Речицкий</w:t>
      </w:r>
      <w:proofErr w:type="spellEnd"/>
      <w:r w:rsidR="003C7318" w:rsidRPr="00C21867">
        <w:rPr>
          <w:i/>
          <w:spacing w:val="-6"/>
          <w:szCs w:val="30"/>
        </w:rPr>
        <w:t xml:space="preserve"> КХП», </w:t>
      </w:r>
      <w:r w:rsidR="005E75DE" w:rsidRPr="00C21867">
        <w:rPr>
          <w:i/>
          <w:spacing w:val="-6"/>
          <w:szCs w:val="30"/>
        </w:rPr>
        <w:t>ОАО «</w:t>
      </w:r>
      <w:proofErr w:type="spellStart"/>
      <w:r w:rsidR="005E75DE" w:rsidRPr="00C21867">
        <w:rPr>
          <w:i/>
          <w:spacing w:val="-6"/>
          <w:szCs w:val="30"/>
        </w:rPr>
        <w:t>Хо</w:t>
      </w:r>
      <w:r w:rsidR="005E75DE">
        <w:rPr>
          <w:i/>
          <w:spacing w:val="-6"/>
          <w:szCs w:val="30"/>
        </w:rPr>
        <w:t>й</w:t>
      </w:r>
      <w:r w:rsidR="005E75DE" w:rsidRPr="00C21867">
        <w:rPr>
          <w:i/>
          <w:spacing w:val="-6"/>
          <w:szCs w:val="30"/>
        </w:rPr>
        <w:t>никский</w:t>
      </w:r>
      <w:proofErr w:type="spellEnd"/>
      <w:r w:rsidR="005E75DE" w:rsidRPr="00C21867">
        <w:rPr>
          <w:i/>
          <w:spacing w:val="-6"/>
          <w:szCs w:val="30"/>
        </w:rPr>
        <w:t xml:space="preserve"> </w:t>
      </w:r>
      <w:proofErr w:type="spellStart"/>
      <w:r w:rsidR="005E75DE" w:rsidRPr="00C21867">
        <w:rPr>
          <w:i/>
          <w:spacing w:val="-6"/>
          <w:szCs w:val="30"/>
        </w:rPr>
        <w:t>агросервис</w:t>
      </w:r>
      <w:proofErr w:type="spellEnd"/>
      <w:r w:rsidR="005E75DE" w:rsidRPr="00C21867">
        <w:rPr>
          <w:i/>
          <w:spacing w:val="-6"/>
          <w:szCs w:val="30"/>
        </w:rPr>
        <w:t>»,</w:t>
      </w:r>
      <w:r w:rsidR="00AD1898">
        <w:rPr>
          <w:i/>
          <w:spacing w:val="-6"/>
          <w:szCs w:val="30"/>
        </w:rPr>
        <w:t xml:space="preserve"> </w:t>
      </w:r>
      <w:bookmarkStart w:id="0" w:name="_GoBack"/>
      <w:bookmarkEnd w:id="0"/>
      <w:r w:rsidR="003C7318" w:rsidRPr="00C21867">
        <w:rPr>
          <w:i/>
          <w:spacing w:val="-6"/>
          <w:szCs w:val="30"/>
        </w:rPr>
        <w:t>ОАО «</w:t>
      </w:r>
      <w:proofErr w:type="spellStart"/>
      <w:r w:rsidR="003C7318" w:rsidRPr="00C21867">
        <w:rPr>
          <w:i/>
          <w:spacing w:val="-6"/>
          <w:szCs w:val="30"/>
        </w:rPr>
        <w:t>Чемерисский</w:t>
      </w:r>
      <w:proofErr w:type="spellEnd"/>
      <w:r w:rsidR="003C7318" w:rsidRPr="00C21867">
        <w:rPr>
          <w:i/>
          <w:spacing w:val="-6"/>
          <w:szCs w:val="30"/>
        </w:rPr>
        <w:t>»,</w:t>
      </w:r>
      <w:r w:rsidR="005E75DE" w:rsidRPr="00C21867">
        <w:rPr>
          <w:i/>
          <w:spacing w:val="-6"/>
          <w:szCs w:val="30"/>
        </w:rPr>
        <w:t xml:space="preserve"> </w:t>
      </w:r>
      <w:r w:rsidR="003C7318" w:rsidRPr="00C21867">
        <w:rPr>
          <w:i/>
          <w:spacing w:val="-6"/>
          <w:szCs w:val="30"/>
        </w:rPr>
        <w:t>КСУП «</w:t>
      </w:r>
      <w:proofErr w:type="spellStart"/>
      <w:r w:rsidR="003C7318" w:rsidRPr="00C21867">
        <w:rPr>
          <w:i/>
          <w:spacing w:val="-6"/>
          <w:szCs w:val="30"/>
        </w:rPr>
        <w:t>Оревичи</w:t>
      </w:r>
      <w:proofErr w:type="spellEnd"/>
      <w:r w:rsidR="003C7318" w:rsidRPr="00C21867">
        <w:rPr>
          <w:i/>
          <w:spacing w:val="-6"/>
          <w:szCs w:val="30"/>
        </w:rPr>
        <w:t>», КСУП «</w:t>
      </w:r>
      <w:proofErr w:type="spellStart"/>
      <w:r w:rsidR="003C7318" w:rsidRPr="00C21867">
        <w:rPr>
          <w:i/>
          <w:spacing w:val="-6"/>
          <w:szCs w:val="30"/>
        </w:rPr>
        <w:t>Судково</w:t>
      </w:r>
      <w:proofErr w:type="spellEnd"/>
      <w:r w:rsidR="003C7318" w:rsidRPr="00C21867">
        <w:rPr>
          <w:i/>
          <w:spacing w:val="-6"/>
          <w:szCs w:val="30"/>
        </w:rPr>
        <w:t xml:space="preserve">» Гомельской области. </w:t>
      </w:r>
      <w:proofErr w:type="gramStart"/>
      <w:r w:rsidR="003C7318" w:rsidRPr="00C21867">
        <w:rPr>
          <w:i/>
          <w:spacing w:val="-6"/>
          <w:szCs w:val="30"/>
        </w:rPr>
        <w:t xml:space="preserve">Также допускались нарушения при проведении инструктажей по охране труда в ОАО «Тимирязевский» </w:t>
      </w:r>
      <w:proofErr w:type="spellStart"/>
      <w:r w:rsidR="003C7318" w:rsidRPr="00C21867">
        <w:rPr>
          <w:i/>
          <w:spacing w:val="-6"/>
          <w:szCs w:val="30"/>
        </w:rPr>
        <w:t>Копыльского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</w:t>
      </w:r>
      <w:proofErr w:type="spellStart"/>
      <w:r w:rsidR="003C7318" w:rsidRPr="00C21867">
        <w:rPr>
          <w:i/>
          <w:spacing w:val="-6"/>
          <w:szCs w:val="30"/>
        </w:rPr>
        <w:t>Речень</w:t>
      </w:r>
      <w:proofErr w:type="spellEnd"/>
      <w:r w:rsidR="003C7318" w:rsidRPr="00C21867">
        <w:rPr>
          <w:i/>
          <w:spacing w:val="-6"/>
          <w:szCs w:val="30"/>
        </w:rPr>
        <w:t>»</w:t>
      </w:r>
      <w:r w:rsidR="008371C4">
        <w:rPr>
          <w:i/>
          <w:spacing w:val="-6"/>
          <w:szCs w:val="30"/>
        </w:rPr>
        <w:t>,</w:t>
      </w:r>
      <w:r w:rsidR="003C7318" w:rsidRPr="00C21867">
        <w:rPr>
          <w:i/>
          <w:spacing w:val="-6"/>
          <w:szCs w:val="30"/>
        </w:rPr>
        <w:t xml:space="preserve"> ОАО «</w:t>
      </w:r>
      <w:proofErr w:type="spellStart"/>
      <w:r w:rsidR="003C7318" w:rsidRPr="00C21867">
        <w:rPr>
          <w:i/>
          <w:spacing w:val="-6"/>
          <w:szCs w:val="30"/>
        </w:rPr>
        <w:t>Чырвоная</w:t>
      </w:r>
      <w:proofErr w:type="spellEnd"/>
      <w:r w:rsidR="003C7318" w:rsidRPr="00C21867">
        <w:rPr>
          <w:i/>
          <w:spacing w:val="-6"/>
          <w:szCs w:val="30"/>
        </w:rPr>
        <w:t xml:space="preserve"> </w:t>
      </w:r>
      <w:proofErr w:type="spellStart"/>
      <w:r w:rsidR="003C7318" w:rsidRPr="00C21867">
        <w:rPr>
          <w:i/>
          <w:spacing w:val="-6"/>
          <w:szCs w:val="30"/>
        </w:rPr>
        <w:t>Змена</w:t>
      </w:r>
      <w:proofErr w:type="spellEnd"/>
      <w:r w:rsidR="003C7318" w:rsidRPr="00C21867">
        <w:rPr>
          <w:i/>
          <w:spacing w:val="-6"/>
          <w:szCs w:val="30"/>
        </w:rPr>
        <w:t xml:space="preserve">» </w:t>
      </w:r>
      <w:proofErr w:type="spellStart"/>
      <w:r w:rsidR="003C7318" w:rsidRPr="00C21867">
        <w:rPr>
          <w:i/>
          <w:spacing w:val="-6"/>
          <w:szCs w:val="30"/>
        </w:rPr>
        <w:t>Любанского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</w:t>
      </w:r>
      <w:r w:rsidR="005E75DE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t xml:space="preserve">ПСХ «Наша Нива», СХФ ОАО «Слуцкий сыродельный комбинат», </w:t>
      </w:r>
      <w:r w:rsidR="005E75DE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t xml:space="preserve">СПК «Агрофирма «Лучники» Слуцкого район¸ ОАО «Прудники-Агро», </w:t>
      </w:r>
      <w:r w:rsidR="005E75DE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t xml:space="preserve">ДОЛ «Лесной городок» </w:t>
      </w:r>
      <w:proofErr w:type="spellStart"/>
      <w:r w:rsidR="003C7318" w:rsidRPr="00C21867">
        <w:rPr>
          <w:i/>
          <w:spacing w:val="-6"/>
          <w:szCs w:val="30"/>
        </w:rPr>
        <w:t>Вилейского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УО «Национальный детский оздоровительный лагерь «Зубрёнок» </w:t>
      </w:r>
      <w:proofErr w:type="spellStart"/>
      <w:r w:rsidR="003C7318" w:rsidRPr="00C21867">
        <w:rPr>
          <w:i/>
          <w:spacing w:val="-6"/>
          <w:szCs w:val="30"/>
        </w:rPr>
        <w:t>Мядельского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</w:t>
      </w:r>
      <w:proofErr w:type="spellStart"/>
      <w:r w:rsidR="003C7318" w:rsidRPr="00C21867">
        <w:rPr>
          <w:i/>
          <w:spacing w:val="-6"/>
          <w:szCs w:val="30"/>
        </w:rPr>
        <w:t>Камено</w:t>
      </w:r>
      <w:proofErr w:type="spellEnd"/>
      <w:r w:rsidR="003C7318" w:rsidRPr="00C21867">
        <w:rPr>
          <w:i/>
          <w:spacing w:val="-6"/>
          <w:szCs w:val="30"/>
        </w:rPr>
        <w:t xml:space="preserve">» </w:t>
      </w:r>
      <w:proofErr w:type="spellStart"/>
      <w:r w:rsidR="003C7318" w:rsidRPr="00C21867">
        <w:rPr>
          <w:i/>
          <w:spacing w:val="-6"/>
          <w:szCs w:val="30"/>
        </w:rPr>
        <w:t>Логойского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УП «</w:t>
      </w:r>
      <w:proofErr w:type="spellStart"/>
      <w:r w:rsidR="003C7318" w:rsidRPr="00C21867">
        <w:rPr>
          <w:i/>
          <w:spacing w:val="-6"/>
          <w:szCs w:val="30"/>
        </w:rPr>
        <w:t>АгроМАЗ</w:t>
      </w:r>
      <w:proofErr w:type="spellEnd"/>
      <w:r w:rsidR="003C7318" w:rsidRPr="00C21867">
        <w:rPr>
          <w:i/>
          <w:spacing w:val="-6"/>
          <w:szCs w:val="30"/>
        </w:rPr>
        <w:t>», ОАО «Березинский», ОАО «</w:t>
      </w:r>
      <w:proofErr w:type="spellStart"/>
      <w:r w:rsidR="003C7318" w:rsidRPr="00C21867">
        <w:rPr>
          <w:i/>
          <w:spacing w:val="-6"/>
          <w:szCs w:val="30"/>
        </w:rPr>
        <w:t>Погостский</w:t>
      </w:r>
      <w:proofErr w:type="spellEnd"/>
      <w:r w:rsidR="003C7318" w:rsidRPr="00C21867">
        <w:rPr>
          <w:i/>
          <w:spacing w:val="-6"/>
          <w:szCs w:val="30"/>
        </w:rPr>
        <w:t>» Березинского</w:t>
      </w:r>
      <w:proofErr w:type="gramEnd"/>
      <w:r w:rsidR="003C7318" w:rsidRPr="00C21867">
        <w:rPr>
          <w:i/>
          <w:spacing w:val="-6"/>
          <w:szCs w:val="30"/>
        </w:rPr>
        <w:t xml:space="preserve"> района Минской области.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24"/>
        </w:rPr>
      </w:pPr>
      <w:r w:rsidRPr="003C7318">
        <w:rPr>
          <w:spacing w:val="-6"/>
          <w:szCs w:val="30"/>
        </w:rPr>
        <w:t>При обследовании рабочих мест, где применялся труд учащихся, были установлены факты нарушения требований Инструкции о порядке обеспечения работников средствами индивидуальной защиты</w:t>
      </w:r>
      <w:r w:rsidRPr="003C7318">
        <w:rPr>
          <w:spacing w:val="-6"/>
          <w:szCs w:val="24"/>
        </w:rPr>
        <w:t xml:space="preserve">, </w:t>
      </w:r>
      <w:r w:rsidR="005E75DE">
        <w:rPr>
          <w:spacing w:val="-6"/>
          <w:szCs w:val="24"/>
        </w:rPr>
        <w:br/>
      </w:r>
      <w:r w:rsidRPr="003C7318">
        <w:rPr>
          <w:spacing w:val="-6"/>
          <w:szCs w:val="24"/>
        </w:rPr>
        <w:t xml:space="preserve">утвержденной постановлением Министерства труда и социальной защиты Республики Беларусь от 30 декабря 2008 г. № 209, в части необеспечения членов студенческих отрядов средствами индивидуальной защиты. </w:t>
      </w:r>
    </w:p>
    <w:p w:rsidR="003C7318" w:rsidRPr="00C21867" w:rsidRDefault="00C21867" w:rsidP="003C7318">
      <w:pPr>
        <w:ind w:firstLine="709"/>
        <w:jc w:val="both"/>
        <w:rPr>
          <w:i/>
          <w:spacing w:val="-6"/>
          <w:szCs w:val="30"/>
        </w:rPr>
      </w:pPr>
      <w:proofErr w:type="gramStart"/>
      <w:r w:rsidRPr="00C21867">
        <w:rPr>
          <w:i/>
          <w:spacing w:val="-6"/>
          <w:szCs w:val="30"/>
        </w:rPr>
        <w:t>Справочно: ф</w:t>
      </w:r>
      <w:r w:rsidR="003C7318" w:rsidRPr="00C21867">
        <w:rPr>
          <w:i/>
          <w:spacing w:val="-6"/>
          <w:szCs w:val="30"/>
        </w:rPr>
        <w:t>акты необеспечения членов студенческих отрядов средствами индивидуальной защиты были установлены в ГУО «Брестский государственный университ</w:t>
      </w:r>
      <w:r w:rsidR="008371C4">
        <w:rPr>
          <w:i/>
          <w:spacing w:val="-6"/>
          <w:szCs w:val="30"/>
        </w:rPr>
        <w:t>ет имени А.С. Пушкина»</w:t>
      </w:r>
      <w:r w:rsidR="003C7318" w:rsidRPr="00C21867">
        <w:rPr>
          <w:i/>
          <w:spacing w:val="-6"/>
          <w:szCs w:val="30"/>
        </w:rPr>
        <w:t xml:space="preserve">, КСУП «Новое Полесье» </w:t>
      </w:r>
      <w:proofErr w:type="spellStart"/>
      <w:r w:rsidR="003C7318" w:rsidRPr="00C21867">
        <w:rPr>
          <w:i/>
          <w:spacing w:val="-6"/>
          <w:szCs w:val="30"/>
        </w:rPr>
        <w:t>Лунинецкого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 Брестской области, УО «</w:t>
      </w:r>
      <w:proofErr w:type="spellStart"/>
      <w:r w:rsidR="003C7318" w:rsidRPr="00C21867">
        <w:rPr>
          <w:i/>
          <w:spacing w:val="-6"/>
          <w:szCs w:val="30"/>
        </w:rPr>
        <w:t>Копыльский</w:t>
      </w:r>
      <w:proofErr w:type="spellEnd"/>
      <w:r w:rsidR="003C7318" w:rsidRPr="00C21867">
        <w:rPr>
          <w:i/>
          <w:spacing w:val="-6"/>
          <w:szCs w:val="30"/>
        </w:rPr>
        <w:t xml:space="preserve"> государственный колледж», ОАО «Тимирязевский», ОАО «Прогресс 2010», ГЛХУ «</w:t>
      </w:r>
      <w:proofErr w:type="spellStart"/>
      <w:r w:rsidR="003C7318" w:rsidRPr="00C21867">
        <w:rPr>
          <w:i/>
          <w:spacing w:val="-6"/>
          <w:szCs w:val="30"/>
        </w:rPr>
        <w:t>Копыльский</w:t>
      </w:r>
      <w:proofErr w:type="spellEnd"/>
      <w:r w:rsidR="003C7318" w:rsidRPr="00C21867">
        <w:rPr>
          <w:i/>
          <w:spacing w:val="-6"/>
          <w:szCs w:val="30"/>
        </w:rPr>
        <w:t xml:space="preserve"> лесхоз» </w:t>
      </w:r>
      <w:proofErr w:type="spellStart"/>
      <w:r w:rsidR="003C7318" w:rsidRPr="00C21867">
        <w:rPr>
          <w:i/>
          <w:spacing w:val="-6"/>
          <w:szCs w:val="30"/>
        </w:rPr>
        <w:t>Копыльского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УП « </w:t>
      </w:r>
      <w:proofErr w:type="spellStart"/>
      <w:r w:rsidR="003C7318" w:rsidRPr="00C21867">
        <w:rPr>
          <w:i/>
          <w:spacing w:val="-6"/>
          <w:szCs w:val="30"/>
        </w:rPr>
        <w:t>Солигорское</w:t>
      </w:r>
      <w:proofErr w:type="spellEnd"/>
      <w:r w:rsidR="003C7318" w:rsidRPr="00C21867">
        <w:rPr>
          <w:i/>
          <w:spacing w:val="-6"/>
          <w:szCs w:val="30"/>
        </w:rPr>
        <w:t xml:space="preserve"> ЖКХ» </w:t>
      </w:r>
      <w:proofErr w:type="spellStart"/>
      <w:r w:rsidR="003C7318" w:rsidRPr="00C21867">
        <w:rPr>
          <w:i/>
          <w:spacing w:val="-6"/>
          <w:szCs w:val="30"/>
        </w:rPr>
        <w:t>Солигорского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</w:t>
      </w:r>
      <w:proofErr w:type="spellStart"/>
      <w:r w:rsidR="003C7318" w:rsidRPr="00C21867">
        <w:rPr>
          <w:i/>
          <w:spacing w:val="-6"/>
          <w:szCs w:val="30"/>
        </w:rPr>
        <w:t>Чырвоная</w:t>
      </w:r>
      <w:proofErr w:type="spellEnd"/>
      <w:r w:rsidR="003C7318" w:rsidRPr="00C21867">
        <w:rPr>
          <w:i/>
          <w:spacing w:val="-6"/>
          <w:szCs w:val="30"/>
        </w:rPr>
        <w:t xml:space="preserve"> </w:t>
      </w:r>
      <w:proofErr w:type="spellStart"/>
      <w:r w:rsidR="003C7318" w:rsidRPr="00C21867">
        <w:rPr>
          <w:i/>
          <w:spacing w:val="-6"/>
          <w:szCs w:val="30"/>
        </w:rPr>
        <w:t>Змена</w:t>
      </w:r>
      <w:proofErr w:type="spellEnd"/>
      <w:r w:rsidR="003C7318" w:rsidRPr="00C21867">
        <w:rPr>
          <w:i/>
          <w:spacing w:val="-6"/>
          <w:szCs w:val="30"/>
        </w:rPr>
        <w:t>», ОАО «</w:t>
      </w:r>
      <w:proofErr w:type="spellStart"/>
      <w:r w:rsidR="003C7318" w:rsidRPr="00C21867">
        <w:rPr>
          <w:i/>
          <w:spacing w:val="-6"/>
          <w:szCs w:val="30"/>
        </w:rPr>
        <w:t>Речень</w:t>
      </w:r>
      <w:proofErr w:type="spellEnd"/>
      <w:r w:rsidR="003C7318" w:rsidRPr="00C21867">
        <w:rPr>
          <w:i/>
          <w:spacing w:val="-6"/>
          <w:szCs w:val="30"/>
        </w:rPr>
        <w:t>», ОАО «БВО», ОЛ «</w:t>
      </w:r>
      <w:proofErr w:type="spellStart"/>
      <w:r w:rsidR="003C7318" w:rsidRPr="00C21867">
        <w:rPr>
          <w:i/>
          <w:spacing w:val="-6"/>
          <w:szCs w:val="30"/>
        </w:rPr>
        <w:t>Оресса</w:t>
      </w:r>
      <w:proofErr w:type="spellEnd"/>
      <w:r w:rsidR="003C7318" w:rsidRPr="00C21867">
        <w:rPr>
          <w:i/>
          <w:spacing w:val="-6"/>
          <w:szCs w:val="30"/>
        </w:rPr>
        <w:t xml:space="preserve">» </w:t>
      </w:r>
      <w:proofErr w:type="spellStart"/>
      <w:r w:rsidR="003C7318" w:rsidRPr="00C21867">
        <w:rPr>
          <w:i/>
          <w:spacing w:val="-6"/>
          <w:szCs w:val="30"/>
        </w:rPr>
        <w:t>Любанского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ПСХ «Наша Нива</w:t>
      </w:r>
      <w:proofErr w:type="gramEnd"/>
      <w:r w:rsidR="003C7318" w:rsidRPr="00C21867">
        <w:rPr>
          <w:i/>
          <w:spacing w:val="-6"/>
          <w:szCs w:val="30"/>
        </w:rPr>
        <w:t>», УП «ЭБ «</w:t>
      </w:r>
      <w:proofErr w:type="spellStart"/>
      <w:r w:rsidR="003C7318" w:rsidRPr="00C21867">
        <w:rPr>
          <w:i/>
          <w:spacing w:val="-6"/>
          <w:szCs w:val="30"/>
        </w:rPr>
        <w:t>Танежицы</w:t>
      </w:r>
      <w:proofErr w:type="spellEnd"/>
      <w:r w:rsidR="003C7318" w:rsidRPr="00C21867">
        <w:rPr>
          <w:i/>
          <w:spacing w:val="-6"/>
          <w:szCs w:val="30"/>
        </w:rPr>
        <w:t xml:space="preserve">», СХФ ОАО «Слуцкий сыродельный комбинат», СПК «Агрофирма «Лучники» Слуцкого района¸ ОАО «Сватки», ОАО «Прудники-Агро» </w:t>
      </w:r>
      <w:proofErr w:type="spellStart"/>
      <w:r w:rsidR="003C7318" w:rsidRPr="00C21867">
        <w:rPr>
          <w:i/>
          <w:spacing w:val="-6"/>
          <w:szCs w:val="30"/>
        </w:rPr>
        <w:t>Мядельского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</w:t>
      </w:r>
      <w:proofErr w:type="spellStart"/>
      <w:r w:rsidR="003C7318" w:rsidRPr="00C21867">
        <w:rPr>
          <w:i/>
          <w:spacing w:val="-6"/>
          <w:szCs w:val="30"/>
        </w:rPr>
        <w:t>Полочаны</w:t>
      </w:r>
      <w:proofErr w:type="spellEnd"/>
      <w:r w:rsidR="003C7318" w:rsidRPr="00C21867">
        <w:rPr>
          <w:i/>
          <w:spacing w:val="-6"/>
          <w:szCs w:val="30"/>
        </w:rPr>
        <w:t xml:space="preserve">» </w:t>
      </w:r>
      <w:proofErr w:type="spellStart"/>
      <w:r w:rsidR="003C7318" w:rsidRPr="00C21867">
        <w:rPr>
          <w:i/>
          <w:spacing w:val="-6"/>
          <w:szCs w:val="30"/>
        </w:rPr>
        <w:t>Молодечненского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</w:t>
      </w:r>
      <w:proofErr w:type="spellStart"/>
      <w:r w:rsidR="003C7318" w:rsidRPr="00C21867">
        <w:rPr>
          <w:i/>
          <w:spacing w:val="-6"/>
          <w:szCs w:val="30"/>
        </w:rPr>
        <w:t>Камено</w:t>
      </w:r>
      <w:proofErr w:type="spellEnd"/>
      <w:r w:rsidR="003C7318" w:rsidRPr="00C21867">
        <w:rPr>
          <w:i/>
          <w:spacing w:val="-6"/>
          <w:szCs w:val="30"/>
        </w:rPr>
        <w:t xml:space="preserve">» </w:t>
      </w:r>
      <w:proofErr w:type="spellStart"/>
      <w:r w:rsidR="003C7318" w:rsidRPr="00C21867">
        <w:rPr>
          <w:i/>
          <w:spacing w:val="-6"/>
          <w:szCs w:val="30"/>
        </w:rPr>
        <w:t>Логойского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района, ОАО «Березинский», ОАО «</w:t>
      </w:r>
      <w:proofErr w:type="spellStart"/>
      <w:r w:rsidR="003C7318" w:rsidRPr="00C21867">
        <w:rPr>
          <w:i/>
          <w:spacing w:val="-6"/>
          <w:szCs w:val="30"/>
        </w:rPr>
        <w:t>Бродец</w:t>
      </w:r>
      <w:proofErr w:type="spellEnd"/>
      <w:r w:rsidR="003C7318" w:rsidRPr="00C21867">
        <w:rPr>
          <w:i/>
          <w:spacing w:val="-6"/>
          <w:szCs w:val="30"/>
        </w:rPr>
        <w:t>», ОАО «</w:t>
      </w:r>
      <w:proofErr w:type="spellStart"/>
      <w:r w:rsidR="003C7318" w:rsidRPr="00C21867">
        <w:rPr>
          <w:i/>
          <w:spacing w:val="-6"/>
          <w:szCs w:val="30"/>
        </w:rPr>
        <w:t>Погостский</w:t>
      </w:r>
      <w:proofErr w:type="spellEnd"/>
      <w:r w:rsidR="003C7318" w:rsidRPr="00C21867">
        <w:rPr>
          <w:i/>
          <w:spacing w:val="-6"/>
          <w:szCs w:val="30"/>
        </w:rPr>
        <w:t xml:space="preserve">» Березинского района Минской области, СПК «Маяк </w:t>
      </w:r>
      <w:proofErr w:type="spellStart"/>
      <w:r w:rsidR="003C7318" w:rsidRPr="00C21867">
        <w:rPr>
          <w:i/>
          <w:spacing w:val="-6"/>
          <w:szCs w:val="30"/>
        </w:rPr>
        <w:t>Браславский</w:t>
      </w:r>
      <w:proofErr w:type="spellEnd"/>
      <w:r w:rsidR="003C7318" w:rsidRPr="00C21867">
        <w:rPr>
          <w:i/>
          <w:spacing w:val="-6"/>
          <w:szCs w:val="30"/>
        </w:rPr>
        <w:t xml:space="preserve">» Витебской области. </w:t>
      </w:r>
      <w:proofErr w:type="gramStart"/>
      <w:r w:rsidR="003C7318" w:rsidRPr="00C21867">
        <w:rPr>
          <w:i/>
          <w:spacing w:val="-6"/>
          <w:szCs w:val="30"/>
        </w:rPr>
        <w:t xml:space="preserve">Также средства индивидуальной защиты от механических загрязнений не выдавались в организациях </w:t>
      </w:r>
      <w:proofErr w:type="spellStart"/>
      <w:r w:rsidR="003C7318" w:rsidRPr="00C21867">
        <w:rPr>
          <w:i/>
          <w:spacing w:val="-6"/>
          <w:szCs w:val="30"/>
        </w:rPr>
        <w:t>Речицкого</w:t>
      </w:r>
      <w:proofErr w:type="spellEnd"/>
      <w:r w:rsidR="003C7318" w:rsidRPr="00C21867">
        <w:rPr>
          <w:i/>
          <w:spacing w:val="-6"/>
          <w:szCs w:val="30"/>
        </w:rPr>
        <w:t xml:space="preserve">, Брагинского, </w:t>
      </w:r>
      <w:proofErr w:type="spellStart"/>
      <w:r w:rsidR="003C7318" w:rsidRPr="00C21867">
        <w:rPr>
          <w:i/>
          <w:spacing w:val="-6"/>
          <w:szCs w:val="30"/>
        </w:rPr>
        <w:t>Хойникского</w:t>
      </w:r>
      <w:proofErr w:type="spellEnd"/>
      <w:r w:rsidR="003C7318" w:rsidRPr="00C21867">
        <w:rPr>
          <w:i/>
          <w:spacing w:val="-6"/>
          <w:szCs w:val="30"/>
        </w:rPr>
        <w:t xml:space="preserve">, </w:t>
      </w:r>
      <w:proofErr w:type="spellStart"/>
      <w:r w:rsidR="003C7318" w:rsidRPr="00C21867">
        <w:rPr>
          <w:i/>
          <w:spacing w:val="-6"/>
          <w:szCs w:val="30"/>
        </w:rPr>
        <w:t>Житковичского</w:t>
      </w:r>
      <w:proofErr w:type="spellEnd"/>
      <w:r w:rsidR="003C7318" w:rsidRPr="00C21867">
        <w:rPr>
          <w:i/>
          <w:spacing w:val="-6"/>
          <w:szCs w:val="30"/>
        </w:rPr>
        <w:t xml:space="preserve"> районов (ГЛХУ «</w:t>
      </w:r>
      <w:proofErr w:type="spellStart"/>
      <w:r w:rsidR="003C7318" w:rsidRPr="00C21867">
        <w:rPr>
          <w:i/>
          <w:spacing w:val="-6"/>
          <w:szCs w:val="30"/>
        </w:rPr>
        <w:t>Речицкий</w:t>
      </w:r>
      <w:proofErr w:type="spellEnd"/>
      <w:r w:rsidR="003C7318" w:rsidRPr="00C21867">
        <w:rPr>
          <w:i/>
          <w:spacing w:val="-6"/>
          <w:szCs w:val="30"/>
        </w:rPr>
        <w:t xml:space="preserve"> лесхоз», </w:t>
      </w:r>
      <w:r w:rsidR="00644767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lastRenderedPageBreak/>
        <w:t>филиал «Советская Белоруссия</w:t>
      </w:r>
      <w:r w:rsidR="008371C4">
        <w:rPr>
          <w:i/>
          <w:spacing w:val="-6"/>
          <w:szCs w:val="30"/>
        </w:rPr>
        <w:t>»,</w:t>
      </w:r>
      <w:r w:rsidR="003C7318" w:rsidRPr="00C21867">
        <w:rPr>
          <w:i/>
          <w:spacing w:val="-6"/>
          <w:szCs w:val="30"/>
        </w:rPr>
        <w:t xml:space="preserve"> ОАО «</w:t>
      </w:r>
      <w:proofErr w:type="spellStart"/>
      <w:r w:rsidR="003C7318" w:rsidRPr="00C21867">
        <w:rPr>
          <w:i/>
          <w:spacing w:val="-6"/>
          <w:szCs w:val="30"/>
        </w:rPr>
        <w:t>Речицкий</w:t>
      </w:r>
      <w:proofErr w:type="spellEnd"/>
      <w:r w:rsidR="003C7318" w:rsidRPr="00C21867">
        <w:rPr>
          <w:i/>
          <w:spacing w:val="-6"/>
          <w:szCs w:val="30"/>
        </w:rPr>
        <w:t xml:space="preserve"> КХП», </w:t>
      </w:r>
      <w:r w:rsidR="002C4A0B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t>ОАО «</w:t>
      </w:r>
      <w:proofErr w:type="spellStart"/>
      <w:r w:rsidR="003C7318" w:rsidRPr="00C21867">
        <w:rPr>
          <w:i/>
          <w:spacing w:val="-6"/>
          <w:szCs w:val="30"/>
        </w:rPr>
        <w:t>Хойникский</w:t>
      </w:r>
      <w:proofErr w:type="spellEnd"/>
      <w:r w:rsidR="003C7318" w:rsidRPr="00C21867">
        <w:rPr>
          <w:i/>
          <w:spacing w:val="-6"/>
          <w:szCs w:val="30"/>
        </w:rPr>
        <w:t xml:space="preserve"> </w:t>
      </w:r>
      <w:proofErr w:type="spellStart"/>
      <w:r w:rsidR="003C7318" w:rsidRPr="00C21867">
        <w:rPr>
          <w:i/>
          <w:spacing w:val="-6"/>
          <w:szCs w:val="30"/>
        </w:rPr>
        <w:t>агрросервис</w:t>
      </w:r>
      <w:proofErr w:type="spellEnd"/>
      <w:r w:rsidR="003C7318" w:rsidRPr="00C21867">
        <w:rPr>
          <w:i/>
          <w:spacing w:val="-6"/>
          <w:szCs w:val="30"/>
        </w:rPr>
        <w:t>», КУП «</w:t>
      </w:r>
      <w:proofErr w:type="spellStart"/>
      <w:r w:rsidR="003C7318" w:rsidRPr="00C21867">
        <w:rPr>
          <w:i/>
          <w:spacing w:val="-6"/>
          <w:szCs w:val="30"/>
        </w:rPr>
        <w:t>Речицабыт</w:t>
      </w:r>
      <w:proofErr w:type="spellEnd"/>
      <w:r w:rsidR="003C7318" w:rsidRPr="00C21867">
        <w:rPr>
          <w:i/>
          <w:spacing w:val="-6"/>
          <w:szCs w:val="30"/>
        </w:rPr>
        <w:t>», ОАО «</w:t>
      </w:r>
      <w:proofErr w:type="spellStart"/>
      <w:r w:rsidR="003C7318" w:rsidRPr="00C21867">
        <w:rPr>
          <w:i/>
          <w:spacing w:val="-6"/>
          <w:szCs w:val="30"/>
        </w:rPr>
        <w:t>Пераможник</w:t>
      </w:r>
      <w:proofErr w:type="spellEnd"/>
      <w:r w:rsidR="003C7318" w:rsidRPr="00C21867">
        <w:rPr>
          <w:i/>
          <w:spacing w:val="-6"/>
          <w:szCs w:val="30"/>
        </w:rPr>
        <w:t>», ОАО «</w:t>
      </w:r>
      <w:proofErr w:type="spellStart"/>
      <w:r w:rsidR="003C7318" w:rsidRPr="00C21867">
        <w:rPr>
          <w:i/>
          <w:spacing w:val="-6"/>
          <w:szCs w:val="30"/>
        </w:rPr>
        <w:t>Чемерисский</w:t>
      </w:r>
      <w:proofErr w:type="spellEnd"/>
      <w:r w:rsidR="003C7318" w:rsidRPr="00C21867">
        <w:rPr>
          <w:i/>
          <w:spacing w:val="-6"/>
          <w:szCs w:val="30"/>
        </w:rPr>
        <w:t xml:space="preserve">», ОАО «Брагинский», </w:t>
      </w:r>
      <w:r w:rsidR="002C4A0B" w:rsidRPr="00C21867">
        <w:rPr>
          <w:i/>
          <w:spacing w:val="-6"/>
          <w:szCs w:val="30"/>
        </w:rPr>
        <w:t>КСУП «</w:t>
      </w:r>
      <w:proofErr w:type="spellStart"/>
      <w:r w:rsidR="002C4A0B" w:rsidRPr="00C21867">
        <w:rPr>
          <w:i/>
          <w:spacing w:val="-6"/>
          <w:szCs w:val="30"/>
        </w:rPr>
        <w:t>Эксперементальная</w:t>
      </w:r>
      <w:proofErr w:type="spellEnd"/>
      <w:r w:rsidR="002C4A0B" w:rsidRPr="00C21867">
        <w:rPr>
          <w:i/>
          <w:spacing w:val="-6"/>
          <w:szCs w:val="30"/>
        </w:rPr>
        <w:t xml:space="preserve"> база </w:t>
      </w:r>
      <w:proofErr w:type="spellStart"/>
      <w:r w:rsidR="002C4A0B" w:rsidRPr="00C21867">
        <w:rPr>
          <w:i/>
          <w:spacing w:val="-6"/>
          <w:szCs w:val="30"/>
        </w:rPr>
        <w:t>Стреличево</w:t>
      </w:r>
      <w:proofErr w:type="spellEnd"/>
      <w:r w:rsidR="002C4A0B" w:rsidRPr="00C21867">
        <w:rPr>
          <w:i/>
          <w:spacing w:val="-6"/>
          <w:szCs w:val="30"/>
        </w:rPr>
        <w:t xml:space="preserve">», </w:t>
      </w:r>
      <w:r w:rsidR="003C7318" w:rsidRPr="00C21867">
        <w:rPr>
          <w:i/>
          <w:spacing w:val="-6"/>
          <w:szCs w:val="30"/>
        </w:rPr>
        <w:t>КСУП «</w:t>
      </w:r>
      <w:proofErr w:type="spellStart"/>
      <w:r w:rsidR="003C7318" w:rsidRPr="00C21867">
        <w:rPr>
          <w:i/>
          <w:spacing w:val="-6"/>
          <w:szCs w:val="30"/>
        </w:rPr>
        <w:t>Судково</w:t>
      </w:r>
      <w:proofErr w:type="spellEnd"/>
      <w:r w:rsidR="003C7318" w:rsidRPr="00C21867">
        <w:rPr>
          <w:i/>
          <w:spacing w:val="-6"/>
          <w:szCs w:val="30"/>
        </w:rPr>
        <w:t>», ОАО «</w:t>
      </w:r>
      <w:proofErr w:type="spellStart"/>
      <w:r w:rsidR="003C7318" w:rsidRPr="00C21867">
        <w:rPr>
          <w:i/>
          <w:spacing w:val="-6"/>
          <w:szCs w:val="30"/>
        </w:rPr>
        <w:t>Комаринский</w:t>
      </w:r>
      <w:proofErr w:type="spellEnd"/>
      <w:r w:rsidR="003C7318" w:rsidRPr="00C21867">
        <w:rPr>
          <w:i/>
          <w:spacing w:val="-6"/>
          <w:szCs w:val="30"/>
        </w:rPr>
        <w:t>», КЖУП «</w:t>
      </w:r>
      <w:proofErr w:type="spellStart"/>
      <w:r w:rsidR="003C7318" w:rsidRPr="00C21867">
        <w:rPr>
          <w:i/>
          <w:spacing w:val="-6"/>
          <w:szCs w:val="30"/>
        </w:rPr>
        <w:t>Брагинское</w:t>
      </w:r>
      <w:proofErr w:type="spellEnd"/>
      <w:r w:rsidR="003C7318" w:rsidRPr="00C21867">
        <w:rPr>
          <w:i/>
          <w:spacing w:val="-6"/>
          <w:szCs w:val="30"/>
        </w:rPr>
        <w:t>», КСУП «</w:t>
      </w:r>
      <w:proofErr w:type="spellStart"/>
      <w:r w:rsidR="003C7318" w:rsidRPr="00C21867">
        <w:rPr>
          <w:i/>
          <w:spacing w:val="-6"/>
          <w:szCs w:val="30"/>
        </w:rPr>
        <w:t>Оревичи</w:t>
      </w:r>
      <w:proofErr w:type="spellEnd"/>
      <w:r w:rsidR="003C7318" w:rsidRPr="00C21867">
        <w:rPr>
          <w:i/>
          <w:spacing w:val="-6"/>
          <w:szCs w:val="30"/>
        </w:rPr>
        <w:t xml:space="preserve">», </w:t>
      </w:r>
      <w:r w:rsidR="002C4A0B" w:rsidRPr="00C21867">
        <w:rPr>
          <w:i/>
          <w:spacing w:val="-6"/>
          <w:szCs w:val="30"/>
        </w:rPr>
        <w:t>ОАО «</w:t>
      </w:r>
      <w:proofErr w:type="spellStart"/>
      <w:r w:rsidR="002C4A0B" w:rsidRPr="00C21867">
        <w:rPr>
          <w:i/>
          <w:spacing w:val="-6"/>
          <w:szCs w:val="30"/>
        </w:rPr>
        <w:t>Маложинский</w:t>
      </w:r>
      <w:proofErr w:type="spellEnd"/>
      <w:r w:rsidR="002C4A0B" w:rsidRPr="00C21867">
        <w:rPr>
          <w:i/>
          <w:spacing w:val="-6"/>
          <w:szCs w:val="30"/>
        </w:rPr>
        <w:t>»,</w:t>
      </w:r>
      <w:r w:rsidR="002C4A0B">
        <w:rPr>
          <w:i/>
          <w:spacing w:val="-6"/>
          <w:szCs w:val="30"/>
        </w:rPr>
        <w:t xml:space="preserve"> </w:t>
      </w:r>
      <w:r w:rsidR="003C7318" w:rsidRPr="00C21867">
        <w:rPr>
          <w:i/>
          <w:spacing w:val="-6"/>
          <w:szCs w:val="30"/>
        </w:rPr>
        <w:t>КСУП «</w:t>
      </w:r>
      <w:proofErr w:type="spellStart"/>
      <w:r w:rsidR="003C7318" w:rsidRPr="00C21867">
        <w:rPr>
          <w:i/>
          <w:spacing w:val="-6"/>
          <w:szCs w:val="30"/>
        </w:rPr>
        <w:t>Велитин</w:t>
      </w:r>
      <w:proofErr w:type="spellEnd"/>
      <w:r w:rsidR="003C7318" w:rsidRPr="00C21867">
        <w:rPr>
          <w:i/>
          <w:spacing w:val="-6"/>
          <w:szCs w:val="30"/>
        </w:rPr>
        <w:t xml:space="preserve">», </w:t>
      </w:r>
      <w:r w:rsidR="002C4A0B">
        <w:rPr>
          <w:i/>
          <w:spacing w:val="-6"/>
          <w:szCs w:val="30"/>
        </w:rPr>
        <w:br/>
      </w:r>
      <w:r w:rsidR="003C7318" w:rsidRPr="00C21867">
        <w:rPr>
          <w:i/>
          <w:spacing w:val="-6"/>
          <w:szCs w:val="30"/>
        </w:rPr>
        <w:t>КСУП «</w:t>
      </w:r>
      <w:proofErr w:type="spellStart"/>
      <w:r w:rsidR="003C7318" w:rsidRPr="00C21867">
        <w:rPr>
          <w:i/>
          <w:spacing w:val="-6"/>
          <w:szCs w:val="30"/>
        </w:rPr>
        <w:t>Великоборский</w:t>
      </w:r>
      <w:proofErr w:type="spellEnd"/>
      <w:r w:rsidR="003C7318" w:rsidRPr="00C21867">
        <w:rPr>
          <w:i/>
          <w:spacing w:val="-6"/>
          <w:szCs w:val="30"/>
        </w:rPr>
        <w:t xml:space="preserve">», КСУП «имени </w:t>
      </w:r>
      <w:proofErr w:type="spellStart"/>
      <w:r w:rsidR="003C7318" w:rsidRPr="00C21867">
        <w:rPr>
          <w:i/>
          <w:spacing w:val="-6"/>
          <w:szCs w:val="30"/>
        </w:rPr>
        <w:t>Мележа</w:t>
      </w:r>
      <w:proofErr w:type="spellEnd"/>
      <w:r w:rsidR="003C7318" w:rsidRPr="00C21867">
        <w:rPr>
          <w:i/>
          <w:spacing w:val="-6"/>
          <w:szCs w:val="30"/>
        </w:rPr>
        <w:t>», ГЛХУ «</w:t>
      </w:r>
      <w:proofErr w:type="spellStart"/>
      <w:r w:rsidR="003C7318" w:rsidRPr="00C21867">
        <w:rPr>
          <w:i/>
          <w:spacing w:val="-6"/>
          <w:szCs w:val="30"/>
        </w:rPr>
        <w:t>Хойникский</w:t>
      </w:r>
      <w:proofErr w:type="spellEnd"/>
      <w:r w:rsidR="003C7318" w:rsidRPr="00C21867">
        <w:rPr>
          <w:i/>
          <w:spacing w:val="-6"/>
          <w:szCs w:val="30"/>
        </w:rPr>
        <w:t xml:space="preserve"> лесхоз</w:t>
      </w:r>
      <w:proofErr w:type="gramEnd"/>
      <w:r w:rsidR="003C7318" w:rsidRPr="00C21867">
        <w:rPr>
          <w:i/>
          <w:spacing w:val="-6"/>
          <w:szCs w:val="30"/>
        </w:rPr>
        <w:t xml:space="preserve">», </w:t>
      </w:r>
      <w:proofErr w:type="gramStart"/>
      <w:r w:rsidR="003C7318" w:rsidRPr="00C21867">
        <w:rPr>
          <w:i/>
          <w:spacing w:val="-6"/>
          <w:szCs w:val="30"/>
        </w:rPr>
        <w:t>КЖУП «</w:t>
      </w:r>
      <w:proofErr w:type="spellStart"/>
      <w:r w:rsidR="003C7318" w:rsidRPr="00C21867">
        <w:rPr>
          <w:i/>
          <w:spacing w:val="-6"/>
          <w:szCs w:val="30"/>
        </w:rPr>
        <w:t>Хойникский</w:t>
      </w:r>
      <w:proofErr w:type="spellEnd"/>
      <w:r w:rsidR="003C7318" w:rsidRPr="00C21867">
        <w:rPr>
          <w:i/>
          <w:spacing w:val="-6"/>
          <w:szCs w:val="30"/>
        </w:rPr>
        <w:t xml:space="preserve"> коммунальник», ГЛХУ «</w:t>
      </w:r>
      <w:proofErr w:type="spellStart"/>
      <w:r w:rsidR="003C7318" w:rsidRPr="00C21867">
        <w:rPr>
          <w:i/>
          <w:spacing w:val="-6"/>
          <w:szCs w:val="30"/>
        </w:rPr>
        <w:t>Житковичский</w:t>
      </w:r>
      <w:proofErr w:type="spellEnd"/>
      <w:r w:rsidR="003C7318" w:rsidRPr="00C21867">
        <w:rPr>
          <w:i/>
          <w:spacing w:val="-6"/>
          <w:szCs w:val="30"/>
        </w:rPr>
        <w:t xml:space="preserve"> лесхоз», ОАО «</w:t>
      </w:r>
      <w:proofErr w:type="spellStart"/>
      <w:r w:rsidR="003C7318" w:rsidRPr="00C21867">
        <w:rPr>
          <w:i/>
          <w:spacing w:val="-6"/>
          <w:szCs w:val="30"/>
        </w:rPr>
        <w:t>Житковичский</w:t>
      </w:r>
      <w:proofErr w:type="spellEnd"/>
      <w:r w:rsidR="003C7318" w:rsidRPr="00C21867">
        <w:rPr>
          <w:i/>
          <w:spacing w:val="-6"/>
          <w:szCs w:val="30"/>
        </w:rPr>
        <w:t xml:space="preserve"> моторостроительный завод», КСУП «</w:t>
      </w:r>
      <w:proofErr w:type="spellStart"/>
      <w:r w:rsidR="003C7318" w:rsidRPr="00C21867">
        <w:rPr>
          <w:i/>
          <w:spacing w:val="-6"/>
          <w:szCs w:val="30"/>
        </w:rPr>
        <w:t>Коленское</w:t>
      </w:r>
      <w:proofErr w:type="spellEnd"/>
      <w:r w:rsidR="003C7318" w:rsidRPr="00C21867">
        <w:rPr>
          <w:i/>
          <w:spacing w:val="-6"/>
          <w:szCs w:val="30"/>
        </w:rPr>
        <w:t>»).</w:t>
      </w:r>
      <w:proofErr w:type="gramEnd"/>
    </w:p>
    <w:p w:rsidR="003C7318" w:rsidRPr="003C7318" w:rsidRDefault="003C7318" w:rsidP="003C7318">
      <w:pPr>
        <w:ind w:firstLine="709"/>
        <w:jc w:val="both"/>
        <w:rPr>
          <w:spacing w:val="-6"/>
          <w:szCs w:val="24"/>
        </w:rPr>
      </w:pPr>
      <w:r w:rsidRPr="003C7318">
        <w:rPr>
          <w:spacing w:val="-6"/>
          <w:szCs w:val="24"/>
        </w:rPr>
        <w:t xml:space="preserve">Не единичными выявлялись нарушения </w:t>
      </w:r>
      <w:r w:rsidR="005E75DE">
        <w:rPr>
          <w:spacing w:val="-6"/>
          <w:szCs w:val="24"/>
        </w:rPr>
        <w:t xml:space="preserve">иных </w:t>
      </w:r>
      <w:r w:rsidRPr="003C7318">
        <w:rPr>
          <w:spacing w:val="-6"/>
          <w:szCs w:val="24"/>
        </w:rPr>
        <w:t>требований законодательства об охране труда, допускаемые нанимателями при организации труда участников строительных отрядов.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proofErr w:type="gramStart"/>
      <w:r w:rsidRPr="003C7318">
        <w:rPr>
          <w:spacing w:val="-6"/>
          <w:szCs w:val="30"/>
        </w:rPr>
        <w:t>Так, на строительных объектах филиала СУ-94 ОАО «Стройтрест № 1», ГП «</w:t>
      </w:r>
      <w:proofErr w:type="spellStart"/>
      <w:r w:rsidRPr="003C7318">
        <w:rPr>
          <w:spacing w:val="-6"/>
          <w:szCs w:val="30"/>
        </w:rPr>
        <w:t>Ремавтодор</w:t>
      </w:r>
      <w:proofErr w:type="spellEnd"/>
      <w:r w:rsidRPr="003C7318">
        <w:rPr>
          <w:spacing w:val="-6"/>
          <w:szCs w:val="30"/>
        </w:rPr>
        <w:t xml:space="preserve"> Первомайского района</w:t>
      </w:r>
      <w:r w:rsidR="005E75DE">
        <w:rPr>
          <w:spacing w:val="-6"/>
          <w:szCs w:val="30"/>
        </w:rPr>
        <w:t xml:space="preserve"> г. Минска</w:t>
      </w:r>
      <w:r w:rsidRPr="003C7318">
        <w:rPr>
          <w:spacing w:val="-6"/>
          <w:szCs w:val="30"/>
        </w:rPr>
        <w:t xml:space="preserve">» и </w:t>
      </w:r>
      <w:r w:rsidR="005E75DE">
        <w:rPr>
          <w:spacing w:val="-6"/>
          <w:szCs w:val="30"/>
        </w:rPr>
        <w:t>промышленных предприятиях</w:t>
      </w:r>
      <w:r w:rsidRPr="003C7318">
        <w:rPr>
          <w:spacing w:val="-6"/>
          <w:szCs w:val="30"/>
        </w:rPr>
        <w:t xml:space="preserve"> г. Минск</w:t>
      </w:r>
      <w:r w:rsidR="00AD558C">
        <w:rPr>
          <w:spacing w:val="-6"/>
          <w:szCs w:val="30"/>
        </w:rPr>
        <w:t>а</w:t>
      </w:r>
      <w:r w:rsidRPr="003C7318">
        <w:rPr>
          <w:spacing w:val="-6"/>
          <w:szCs w:val="30"/>
        </w:rPr>
        <w:t xml:space="preserve"> (СОАО «Коммунарка», ОАО «Криница», ОАО «Минский автомобильный завод»,</w:t>
      </w:r>
      <w:r w:rsidRPr="003C7318">
        <w:rPr>
          <w:spacing w:val="-6"/>
        </w:rPr>
        <w:t xml:space="preserve"> </w:t>
      </w:r>
      <w:r w:rsidRPr="003C7318">
        <w:rPr>
          <w:spacing w:val="-6"/>
          <w:szCs w:val="30"/>
        </w:rPr>
        <w:t>ЗАО «Атлант», ОАО «</w:t>
      </w:r>
      <w:proofErr w:type="spellStart"/>
      <w:r w:rsidRPr="003C7318">
        <w:rPr>
          <w:spacing w:val="-6"/>
          <w:szCs w:val="30"/>
        </w:rPr>
        <w:t>Промсвязь</w:t>
      </w:r>
      <w:proofErr w:type="spellEnd"/>
      <w:r w:rsidRPr="003C7318">
        <w:rPr>
          <w:spacing w:val="-6"/>
          <w:szCs w:val="30"/>
        </w:rPr>
        <w:t>», ОАО «ДОРОРС», ОАО «Красная звезда», КУП «Зеленстрой Советского района г. Минска»,</w:t>
      </w:r>
      <w:r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 xml:space="preserve">КУП «Зеленстрой Центрального района г. </w:t>
      </w:r>
      <w:r>
        <w:rPr>
          <w:spacing w:val="-6"/>
          <w:szCs w:val="30"/>
        </w:rPr>
        <w:t>Минска»</w:t>
      </w:r>
      <w:r w:rsidR="005E75DE">
        <w:rPr>
          <w:spacing w:val="-6"/>
          <w:szCs w:val="30"/>
        </w:rPr>
        <w:t xml:space="preserve">) </w:t>
      </w:r>
      <w:r w:rsidRPr="003C7318">
        <w:rPr>
          <w:spacing w:val="-6"/>
          <w:szCs w:val="30"/>
        </w:rPr>
        <w:t>отсутствовали ограждения на границах опасных зон (перепадов высот), эксплуатировалась не</w:t>
      </w:r>
      <w:r w:rsidR="00AD558C">
        <w:rPr>
          <w:spacing w:val="-6"/>
          <w:szCs w:val="30"/>
        </w:rPr>
        <w:t>исправная оснастка</w:t>
      </w:r>
      <w:proofErr w:type="gramEnd"/>
      <w:r w:rsidR="00AD558C">
        <w:rPr>
          <w:spacing w:val="-6"/>
          <w:szCs w:val="30"/>
        </w:rPr>
        <w:t xml:space="preserve"> и инструмент,</w:t>
      </w:r>
      <w:r w:rsidRPr="003C7318">
        <w:rPr>
          <w:spacing w:val="-6"/>
          <w:szCs w:val="30"/>
        </w:rPr>
        <w:t xml:space="preserve"> не в полном объеме </w:t>
      </w:r>
      <w:r w:rsidR="00AD558C">
        <w:rPr>
          <w:spacing w:val="-6"/>
          <w:szCs w:val="30"/>
        </w:rPr>
        <w:t xml:space="preserve">участники студенческих отрядов обеспечивались </w:t>
      </w:r>
      <w:r w:rsidRPr="003C7318">
        <w:rPr>
          <w:spacing w:val="-6"/>
          <w:szCs w:val="30"/>
        </w:rPr>
        <w:t xml:space="preserve">защитными касками, спецодеждой, </w:t>
      </w:r>
      <w:proofErr w:type="spellStart"/>
      <w:r w:rsidRPr="003C7318">
        <w:rPr>
          <w:spacing w:val="-6"/>
          <w:szCs w:val="30"/>
        </w:rPr>
        <w:t>спецобувью</w:t>
      </w:r>
      <w:proofErr w:type="spellEnd"/>
      <w:r w:rsidRPr="003C7318">
        <w:rPr>
          <w:spacing w:val="-6"/>
          <w:szCs w:val="30"/>
        </w:rPr>
        <w:t xml:space="preserve"> и другими средствами индивидуальной защиты. </w:t>
      </w:r>
      <w:r w:rsidR="00AD558C">
        <w:rPr>
          <w:spacing w:val="-6"/>
          <w:szCs w:val="30"/>
        </w:rPr>
        <w:t>При этом у</w:t>
      </w:r>
      <w:r w:rsidRPr="003C7318">
        <w:rPr>
          <w:spacing w:val="-6"/>
          <w:szCs w:val="30"/>
        </w:rPr>
        <w:t>частники студенческого отряда, выполнявшие работы в  филиале ПМК-17 ОАО «</w:t>
      </w:r>
      <w:proofErr w:type="spellStart"/>
      <w:r w:rsidRPr="003C7318">
        <w:rPr>
          <w:spacing w:val="-6"/>
          <w:szCs w:val="30"/>
        </w:rPr>
        <w:t>Полесьежилстрой</w:t>
      </w:r>
      <w:proofErr w:type="spellEnd"/>
      <w:r w:rsidRPr="003C7318">
        <w:rPr>
          <w:spacing w:val="-6"/>
          <w:szCs w:val="30"/>
        </w:rPr>
        <w:t xml:space="preserve">» г. Бреста, не были ознакомлены под роспись с проектом производства работ. </w:t>
      </w:r>
    </w:p>
    <w:p w:rsidR="008371C4" w:rsidRDefault="003C7318" w:rsidP="003C7318">
      <w:pPr>
        <w:ind w:firstLine="709"/>
        <w:jc w:val="both"/>
        <w:rPr>
          <w:spacing w:val="-6"/>
        </w:rPr>
      </w:pPr>
      <w:r w:rsidRPr="003C7318">
        <w:rPr>
          <w:spacing w:val="-6"/>
          <w:szCs w:val="30"/>
        </w:rPr>
        <w:t xml:space="preserve">В Витебской области были выявлены нарушения, связанные с безопасной эксплуатацией транспортных средств, </w:t>
      </w:r>
      <w:r w:rsidR="008371C4">
        <w:rPr>
          <w:spacing w:val="-6"/>
          <w:szCs w:val="30"/>
        </w:rPr>
        <w:t xml:space="preserve">а также </w:t>
      </w:r>
      <w:r w:rsidRPr="003C7318">
        <w:rPr>
          <w:spacing w:val="-6"/>
        </w:rPr>
        <w:t xml:space="preserve">сельскохозяйственной техники в части отсутствия защитных ограждений движущихся </w:t>
      </w:r>
      <w:r w:rsidR="008371C4">
        <w:rPr>
          <w:spacing w:val="-6"/>
        </w:rPr>
        <w:t xml:space="preserve">ее </w:t>
      </w:r>
      <w:r w:rsidRPr="003C7318">
        <w:rPr>
          <w:spacing w:val="-6"/>
        </w:rPr>
        <w:t xml:space="preserve">частей. </w:t>
      </w:r>
    </w:p>
    <w:p w:rsidR="008371C4" w:rsidRPr="002C4A0B" w:rsidRDefault="008371C4" w:rsidP="003C7318">
      <w:pPr>
        <w:ind w:firstLine="709"/>
        <w:jc w:val="both"/>
        <w:rPr>
          <w:i/>
          <w:spacing w:val="-6"/>
        </w:rPr>
      </w:pPr>
      <w:r w:rsidRPr="002C4A0B">
        <w:rPr>
          <w:i/>
          <w:spacing w:val="-6"/>
        </w:rPr>
        <w:t>Справочно: в</w:t>
      </w:r>
      <w:r w:rsidR="003C7318" w:rsidRPr="002C4A0B">
        <w:rPr>
          <w:i/>
          <w:spacing w:val="-6"/>
        </w:rPr>
        <w:t xml:space="preserve"> ОАО «Агро </w:t>
      </w:r>
      <w:proofErr w:type="spellStart"/>
      <w:r w:rsidR="003C7318" w:rsidRPr="002C4A0B">
        <w:rPr>
          <w:i/>
          <w:spacing w:val="-6"/>
        </w:rPr>
        <w:t>Деменец</w:t>
      </w:r>
      <w:proofErr w:type="spellEnd"/>
      <w:r w:rsidR="003C7318" w:rsidRPr="002C4A0B">
        <w:rPr>
          <w:i/>
          <w:spacing w:val="-6"/>
        </w:rPr>
        <w:t xml:space="preserve">» </w:t>
      </w:r>
      <w:proofErr w:type="spellStart"/>
      <w:r w:rsidR="003C7318" w:rsidRPr="002C4A0B">
        <w:rPr>
          <w:i/>
          <w:spacing w:val="-6"/>
        </w:rPr>
        <w:t>Ушачского</w:t>
      </w:r>
      <w:proofErr w:type="spellEnd"/>
      <w:r w:rsidR="003C7318" w:rsidRPr="002C4A0B">
        <w:rPr>
          <w:i/>
          <w:spacing w:val="-6"/>
        </w:rPr>
        <w:t xml:space="preserve"> района учащиеся </w:t>
      </w:r>
      <w:r w:rsidR="002C4A0B">
        <w:rPr>
          <w:i/>
          <w:spacing w:val="-6"/>
        </w:rPr>
        <w:br/>
      </w:r>
      <w:r w:rsidR="003C7318" w:rsidRPr="002C4A0B">
        <w:rPr>
          <w:i/>
          <w:spacing w:val="-6"/>
        </w:rPr>
        <w:t>ГУО «</w:t>
      </w:r>
      <w:proofErr w:type="spellStart"/>
      <w:r w:rsidR="003C7318" w:rsidRPr="002C4A0B">
        <w:rPr>
          <w:i/>
          <w:spacing w:val="-6"/>
        </w:rPr>
        <w:t>Ушачская</w:t>
      </w:r>
      <w:proofErr w:type="spellEnd"/>
      <w:r w:rsidR="003C7318" w:rsidRPr="002C4A0B">
        <w:rPr>
          <w:i/>
          <w:spacing w:val="-6"/>
        </w:rPr>
        <w:t xml:space="preserve"> средняя школа» были допущены к работе по сушке зерна на напольной сушилке без ограждения прия</w:t>
      </w:r>
      <w:r w:rsidRPr="002C4A0B">
        <w:rPr>
          <w:i/>
          <w:spacing w:val="-6"/>
        </w:rPr>
        <w:t>мка установленного оборудования.</w:t>
      </w:r>
      <w:r w:rsidR="003C7318" w:rsidRPr="002C4A0B">
        <w:rPr>
          <w:i/>
          <w:spacing w:val="-6"/>
        </w:rPr>
        <w:t xml:space="preserve"> </w:t>
      </w:r>
      <w:r w:rsidRPr="002C4A0B">
        <w:rPr>
          <w:i/>
          <w:spacing w:val="-6"/>
        </w:rPr>
        <w:t>К</w:t>
      </w:r>
      <w:r w:rsidR="003C7318" w:rsidRPr="002C4A0B">
        <w:rPr>
          <w:i/>
          <w:spacing w:val="-6"/>
        </w:rPr>
        <w:t xml:space="preserve">роме того, </w:t>
      </w:r>
      <w:r w:rsidRPr="002C4A0B">
        <w:rPr>
          <w:i/>
          <w:spacing w:val="-6"/>
        </w:rPr>
        <w:t xml:space="preserve">в месте производства работ учащимися </w:t>
      </w:r>
      <w:r w:rsidR="00045FD1" w:rsidRPr="002C4A0B">
        <w:rPr>
          <w:i/>
          <w:spacing w:val="-6"/>
        </w:rPr>
        <w:t xml:space="preserve">на </w:t>
      </w:r>
      <w:proofErr w:type="spellStart"/>
      <w:r w:rsidR="00045FD1" w:rsidRPr="002C4A0B">
        <w:rPr>
          <w:i/>
          <w:spacing w:val="-6"/>
        </w:rPr>
        <w:t>зернотоку</w:t>
      </w:r>
      <w:proofErr w:type="spellEnd"/>
      <w:r w:rsidR="00045FD1" w:rsidRPr="002C4A0B">
        <w:rPr>
          <w:i/>
          <w:spacing w:val="-6"/>
        </w:rPr>
        <w:t xml:space="preserve"> </w:t>
      </w:r>
      <w:r w:rsidRPr="002C4A0B">
        <w:rPr>
          <w:i/>
          <w:spacing w:val="-6"/>
        </w:rPr>
        <w:t xml:space="preserve">эксплуатировалась зернодробилка </w:t>
      </w:r>
      <w:r w:rsidR="003C7318" w:rsidRPr="002C4A0B">
        <w:rPr>
          <w:i/>
          <w:spacing w:val="-6"/>
        </w:rPr>
        <w:t xml:space="preserve">без защитного ограждения ременной передачи подающего шнека. 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</w:rPr>
        <w:t xml:space="preserve">Также нарушения в части содержания и эксплуатации </w:t>
      </w:r>
      <w:r w:rsidR="00045FD1">
        <w:rPr>
          <w:spacing w:val="-6"/>
        </w:rPr>
        <w:t xml:space="preserve">технологического </w:t>
      </w:r>
      <w:r w:rsidRPr="003C7318">
        <w:rPr>
          <w:spacing w:val="-6"/>
        </w:rPr>
        <w:t>оборудования были выявлены в УП «</w:t>
      </w:r>
      <w:proofErr w:type="spellStart"/>
      <w:r w:rsidRPr="003C7318">
        <w:rPr>
          <w:spacing w:val="-6"/>
        </w:rPr>
        <w:t>Солигорское</w:t>
      </w:r>
      <w:proofErr w:type="spellEnd"/>
      <w:r w:rsidRPr="003C7318">
        <w:rPr>
          <w:spacing w:val="-6"/>
        </w:rPr>
        <w:t xml:space="preserve"> ЖКХ», ДОЛ «</w:t>
      </w:r>
      <w:proofErr w:type="spellStart"/>
      <w:r w:rsidRPr="003C7318">
        <w:rPr>
          <w:spacing w:val="-6"/>
        </w:rPr>
        <w:t>Журавушка</w:t>
      </w:r>
      <w:proofErr w:type="spellEnd"/>
      <w:r w:rsidRPr="003C7318">
        <w:rPr>
          <w:spacing w:val="-6"/>
        </w:rPr>
        <w:t xml:space="preserve">» </w:t>
      </w:r>
      <w:proofErr w:type="spellStart"/>
      <w:r w:rsidRPr="003C7318">
        <w:rPr>
          <w:spacing w:val="-6"/>
        </w:rPr>
        <w:t>Солигорского</w:t>
      </w:r>
      <w:proofErr w:type="spellEnd"/>
      <w:r w:rsidRPr="003C7318">
        <w:rPr>
          <w:spacing w:val="-6"/>
        </w:rPr>
        <w:t xml:space="preserve"> района, УП «Э</w:t>
      </w:r>
      <w:r w:rsidR="00045FD1">
        <w:rPr>
          <w:spacing w:val="-6"/>
        </w:rPr>
        <w:t>кспериментальная база</w:t>
      </w:r>
      <w:r w:rsidRPr="003C7318">
        <w:rPr>
          <w:spacing w:val="-6"/>
        </w:rPr>
        <w:t xml:space="preserve"> «</w:t>
      </w:r>
      <w:proofErr w:type="spellStart"/>
      <w:r w:rsidRPr="003C7318">
        <w:rPr>
          <w:spacing w:val="-6"/>
        </w:rPr>
        <w:t>Зазерье</w:t>
      </w:r>
      <w:proofErr w:type="spellEnd"/>
      <w:r w:rsidRPr="003C7318">
        <w:rPr>
          <w:spacing w:val="-6"/>
        </w:rPr>
        <w:t xml:space="preserve">» РУП «НПЦ НАН Беларуси по механизации сельского хозяйства» </w:t>
      </w:r>
      <w:proofErr w:type="spellStart"/>
      <w:r w:rsidRPr="003C7318">
        <w:rPr>
          <w:spacing w:val="-6"/>
        </w:rPr>
        <w:t>Пуховичского</w:t>
      </w:r>
      <w:proofErr w:type="spellEnd"/>
      <w:r w:rsidRPr="003C7318">
        <w:rPr>
          <w:spacing w:val="-6"/>
        </w:rPr>
        <w:t xml:space="preserve"> района, ОАО «Березинский», ОАО «</w:t>
      </w:r>
      <w:proofErr w:type="spellStart"/>
      <w:r w:rsidRPr="003C7318">
        <w:rPr>
          <w:spacing w:val="-6"/>
        </w:rPr>
        <w:t>Бродец</w:t>
      </w:r>
      <w:proofErr w:type="spellEnd"/>
      <w:r w:rsidRPr="003C7318">
        <w:rPr>
          <w:spacing w:val="-6"/>
        </w:rPr>
        <w:t>», ОАО «</w:t>
      </w:r>
      <w:proofErr w:type="spellStart"/>
      <w:r w:rsidRPr="003C7318">
        <w:rPr>
          <w:spacing w:val="-6"/>
        </w:rPr>
        <w:t>Погостский</w:t>
      </w:r>
      <w:proofErr w:type="spellEnd"/>
      <w:r w:rsidRPr="003C7318">
        <w:rPr>
          <w:spacing w:val="-6"/>
        </w:rPr>
        <w:t>» Березинского района Минской области.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lastRenderedPageBreak/>
        <w:t xml:space="preserve">Приведенные примеры свидетельствуют о ненадлежащем исполнении отдельными </w:t>
      </w:r>
      <w:r w:rsidR="00AD558C">
        <w:rPr>
          <w:spacing w:val="-6"/>
          <w:szCs w:val="30"/>
        </w:rPr>
        <w:t xml:space="preserve">должностными лицами </w:t>
      </w:r>
      <w:r w:rsidRPr="003C7318">
        <w:rPr>
          <w:spacing w:val="-6"/>
          <w:szCs w:val="30"/>
        </w:rPr>
        <w:t>принимающи</w:t>
      </w:r>
      <w:r w:rsidR="00AD558C">
        <w:rPr>
          <w:spacing w:val="-6"/>
          <w:szCs w:val="30"/>
        </w:rPr>
        <w:t>х</w:t>
      </w:r>
      <w:r w:rsidRPr="003C7318">
        <w:rPr>
          <w:spacing w:val="-6"/>
          <w:szCs w:val="30"/>
        </w:rPr>
        <w:t xml:space="preserve"> организаци</w:t>
      </w:r>
      <w:r w:rsidR="00AD558C">
        <w:rPr>
          <w:spacing w:val="-6"/>
          <w:szCs w:val="30"/>
        </w:rPr>
        <w:t>й</w:t>
      </w:r>
      <w:r w:rsidRPr="003C7318">
        <w:rPr>
          <w:spacing w:val="-6"/>
          <w:szCs w:val="30"/>
        </w:rPr>
        <w:t xml:space="preserve"> своих обязанностей, предусмотренных законодательством, п</w:t>
      </w:r>
      <w:r w:rsidR="00AD558C">
        <w:rPr>
          <w:spacing w:val="-6"/>
          <w:szCs w:val="30"/>
        </w:rPr>
        <w:t>ри регулировании труда молодежи</w:t>
      </w:r>
      <w:r w:rsidRPr="003C7318">
        <w:rPr>
          <w:spacing w:val="-6"/>
          <w:szCs w:val="30"/>
        </w:rPr>
        <w:t xml:space="preserve"> изъявившей желание в свободное от учебы время участвовать в производственной деятельности.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 xml:space="preserve">Учитывая </w:t>
      </w:r>
      <w:proofErr w:type="gramStart"/>
      <w:r w:rsidRPr="003C7318">
        <w:rPr>
          <w:spacing w:val="-6"/>
          <w:szCs w:val="30"/>
        </w:rPr>
        <w:t>изложенное</w:t>
      </w:r>
      <w:proofErr w:type="gramEnd"/>
      <w:r w:rsidRPr="003C7318">
        <w:rPr>
          <w:spacing w:val="-6"/>
          <w:szCs w:val="30"/>
        </w:rPr>
        <w:t xml:space="preserve">, в целях соблюдения трудовых прав участников студенческих отрядов, а также предупреждения происшествия с ними при выполнении работ несчастных случаев республиканским органам государственного управления, иным </w:t>
      </w:r>
      <w:r w:rsidR="00AD558C">
        <w:rPr>
          <w:spacing w:val="-6"/>
          <w:szCs w:val="30"/>
        </w:rPr>
        <w:t xml:space="preserve">государственным </w:t>
      </w:r>
      <w:r w:rsidRPr="003C7318">
        <w:rPr>
          <w:spacing w:val="-6"/>
          <w:szCs w:val="30"/>
        </w:rPr>
        <w:t>организациям, подчиненным Правительству Республики Беларусь, облисполкомам и Минскому горисполкому, Центральному комитету Общественного объединения «Белорусский республиканский союз молодежи» (далее - ОО «БРСМ») предлагается: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1.</w:t>
      </w:r>
      <w:r w:rsidRPr="003C7318">
        <w:rPr>
          <w:spacing w:val="-6"/>
          <w:szCs w:val="30"/>
        </w:rPr>
        <w:tab/>
        <w:t xml:space="preserve">довести данное письмо до руководителей подчиненных (входящих в состав) организаций, привлекающих к выполнению работ участников студенческих отрядов, а также </w:t>
      </w:r>
      <w:r w:rsidR="00AD558C">
        <w:rPr>
          <w:spacing w:val="-6"/>
          <w:szCs w:val="30"/>
        </w:rPr>
        <w:t xml:space="preserve">руководителей </w:t>
      </w:r>
      <w:r w:rsidR="00AD558C" w:rsidRPr="003C7318">
        <w:rPr>
          <w:spacing w:val="-6"/>
          <w:szCs w:val="30"/>
        </w:rPr>
        <w:t>учреждений образования</w:t>
      </w:r>
      <w:r w:rsidR="00AD558C">
        <w:rPr>
          <w:spacing w:val="-6"/>
          <w:szCs w:val="30"/>
        </w:rPr>
        <w:t>,</w:t>
      </w:r>
      <w:r w:rsidR="00AD558C" w:rsidRPr="003C7318"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>сформировавших данные отряды, организационных структур ОО «БРСМ», наделенных правами юридического лица, других молодежных общественных объединений;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2.</w:t>
      </w:r>
      <w:r w:rsidRPr="003C7318">
        <w:rPr>
          <w:spacing w:val="-6"/>
          <w:szCs w:val="30"/>
        </w:rPr>
        <w:tab/>
        <w:t>потребовать от руководителей подчиненных (входящих в состав) организаций, привлекающих к выполнению работ участников студенческих отрядов, выполнения мероприятий предусмотренных актами законодательства, регулирующими вопросы охраны труда, а также настоящим письмом.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Руководителям направляющих и принимающих студенческие отряды организаций предлагается: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зачисление в студенческий отряд студентов и учащихся учреждений образования производить при условии отсутствия медицинских противопоказаний к выполнению осуществляемых отрядом видов деятельности (работ), подтвержденных медицинской справкой о состоянии здоровья;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обеспечить: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 xml:space="preserve">проведение с участниками студенческих отрядов </w:t>
      </w:r>
      <w:proofErr w:type="gramStart"/>
      <w:r w:rsidR="00FE154A" w:rsidRPr="003C7318">
        <w:rPr>
          <w:spacing w:val="-6"/>
          <w:szCs w:val="30"/>
        </w:rPr>
        <w:t>обучения по вопросам</w:t>
      </w:r>
      <w:proofErr w:type="gramEnd"/>
      <w:r w:rsidR="00FE154A" w:rsidRPr="003C7318">
        <w:rPr>
          <w:spacing w:val="-6"/>
          <w:szCs w:val="30"/>
        </w:rPr>
        <w:t xml:space="preserve"> охраны труда, законодательства о труде </w:t>
      </w:r>
      <w:r w:rsidRPr="003C7318">
        <w:rPr>
          <w:spacing w:val="-6"/>
          <w:szCs w:val="30"/>
        </w:rPr>
        <w:t>перед началом трудовой деятельности вне учебных занятий (студенческие отряды, лагеря труда и отдыха, иные трудовые объединения, сельскохозяйственные, строительные и другие работы);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 xml:space="preserve">проведение организациями, привлекающими к работам (оказанию услуг) учащихся учреждений образования, их обучение, инструктаж, стажировку и проверку знаний по вопросам охраны труда. Не допускать участников студенческих отрядов к выполнению работ без наличия </w:t>
      </w:r>
      <w:r w:rsidRPr="003C7318">
        <w:rPr>
          <w:spacing w:val="-6"/>
          <w:szCs w:val="30"/>
        </w:rPr>
        <w:lastRenderedPageBreak/>
        <w:t>требуемой по нормам специальной одежды и обуви, других средств индивидуальной защиты;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соответствие рабочих мест требованиям нормативных правовых актов по охране труда, на которых будут выполнять работы участники студенческих отрядов;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заключение трудового договора с каждым участником студенческого отряда при приеме его на работу;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исключ</w:t>
      </w:r>
      <w:r w:rsidR="00045FD1">
        <w:rPr>
          <w:spacing w:val="-6"/>
          <w:szCs w:val="30"/>
        </w:rPr>
        <w:t>ение</w:t>
      </w:r>
      <w:r w:rsidRPr="003C7318">
        <w:rPr>
          <w:spacing w:val="-6"/>
          <w:szCs w:val="30"/>
        </w:rPr>
        <w:t xml:space="preserve"> случа</w:t>
      </w:r>
      <w:r w:rsidR="00045FD1">
        <w:rPr>
          <w:spacing w:val="-6"/>
          <w:szCs w:val="30"/>
        </w:rPr>
        <w:t>ев</w:t>
      </w:r>
      <w:r w:rsidRPr="003C7318">
        <w:rPr>
          <w:spacing w:val="-6"/>
          <w:szCs w:val="30"/>
        </w:rPr>
        <w:t xml:space="preserve"> приема и оформления на работы, относящиеся к работам с повышенной опасностью, несовершеннолетних участников студенческих отрядов;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proofErr w:type="gramStart"/>
      <w:r w:rsidRPr="003C7318">
        <w:rPr>
          <w:spacing w:val="-6"/>
          <w:szCs w:val="30"/>
        </w:rPr>
        <w:t>определени</w:t>
      </w:r>
      <w:r w:rsidR="00045FD1">
        <w:rPr>
          <w:spacing w:val="-6"/>
          <w:szCs w:val="30"/>
        </w:rPr>
        <w:t>е</w:t>
      </w:r>
      <w:r w:rsidRPr="003C7318">
        <w:rPr>
          <w:spacing w:val="-6"/>
          <w:szCs w:val="30"/>
        </w:rPr>
        <w:t xml:space="preserve"> видов работ, которые могут выполнять учащиеся в возрасте от четырнадцати до шестнадцати лет, а также норм подъема и переноса тяжестей несовершеннолетними </w:t>
      </w:r>
      <w:r w:rsidR="00045FD1">
        <w:rPr>
          <w:spacing w:val="-6"/>
          <w:szCs w:val="30"/>
        </w:rPr>
        <w:t xml:space="preserve">в соответствии с </w:t>
      </w:r>
      <w:r w:rsidR="00045FD1">
        <w:rPr>
          <w:spacing w:val="-6"/>
          <w:szCs w:val="30"/>
        </w:rPr>
        <w:br/>
        <w:t xml:space="preserve">требованиями </w:t>
      </w:r>
      <w:r w:rsidRPr="003C7318">
        <w:rPr>
          <w:spacing w:val="-6"/>
          <w:szCs w:val="30"/>
        </w:rPr>
        <w:t>постановлени</w:t>
      </w:r>
      <w:r w:rsidR="00045FD1">
        <w:rPr>
          <w:spacing w:val="-6"/>
          <w:szCs w:val="30"/>
        </w:rPr>
        <w:t>й</w:t>
      </w:r>
      <w:r w:rsidRPr="003C7318">
        <w:rPr>
          <w:spacing w:val="-6"/>
          <w:szCs w:val="30"/>
        </w:rPr>
        <w:t xml:space="preserve"> Министерства труда и социальной защиты Республики</w:t>
      </w:r>
      <w:r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>Беларусь от 15</w:t>
      </w:r>
      <w:r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>октября 2010 г. № 144 «Об</w:t>
      </w:r>
      <w:r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 xml:space="preserve">установлении </w:t>
      </w:r>
      <w:r w:rsidR="00045FD1">
        <w:rPr>
          <w:spacing w:val="-6"/>
          <w:szCs w:val="30"/>
        </w:rPr>
        <w:br/>
      </w:r>
      <w:r w:rsidRPr="003C7318">
        <w:rPr>
          <w:spacing w:val="-6"/>
          <w:szCs w:val="30"/>
        </w:rPr>
        <w:t>перечня легких видов работ, которые могут выполнять лица в возрасте от четырнадцати до шестнадцати лет» и Министерства здравоохранения</w:t>
      </w:r>
      <w:proofErr w:type="gramEnd"/>
      <w:r w:rsidRPr="003C7318">
        <w:rPr>
          <w:spacing w:val="-6"/>
          <w:szCs w:val="30"/>
        </w:rPr>
        <w:t xml:space="preserve"> </w:t>
      </w:r>
      <w:r w:rsidR="00045FD1">
        <w:rPr>
          <w:spacing w:val="-6"/>
          <w:szCs w:val="30"/>
        </w:rPr>
        <w:br/>
      </w:r>
      <w:r w:rsidRPr="003C7318">
        <w:rPr>
          <w:spacing w:val="-6"/>
          <w:szCs w:val="30"/>
        </w:rPr>
        <w:t>от 13 октября 2010 г. № 134 «Об установлении предельных норм подъема и перемещения несовершеннолетними тяжестей вручную»;</w:t>
      </w:r>
    </w:p>
    <w:p w:rsidR="003C7318" w:rsidRPr="003C7318" w:rsidRDefault="003C7318" w:rsidP="003C7318">
      <w:pPr>
        <w:ind w:firstLine="709"/>
        <w:jc w:val="both"/>
        <w:rPr>
          <w:spacing w:val="-6"/>
          <w:szCs w:val="30"/>
        </w:rPr>
      </w:pPr>
      <w:r w:rsidRPr="003C7318">
        <w:rPr>
          <w:spacing w:val="-6"/>
          <w:szCs w:val="30"/>
        </w:rPr>
        <w:t>выполнени</w:t>
      </w:r>
      <w:r w:rsidR="005A5315">
        <w:rPr>
          <w:spacing w:val="-6"/>
          <w:szCs w:val="30"/>
        </w:rPr>
        <w:t>е</w:t>
      </w:r>
      <w:r w:rsidRPr="003C7318">
        <w:rPr>
          <w:spacing w:val="-6"/>
          <w:szCs w:val="30"/>
        </w:rPr>
        <w:t xml:space="preserve"> работ несовершеннолетними учащимися</w:t>
      </w:r>
      <w:r w:rsidR="00042CB4">
        <w:rPr>
          <w:spacing w:val="-6"/>
          <w:szCs w:val="30"/>
        </w:rPr>
        <w:t>,</w:t>
      </w:r>
      <w:r w:rsidRPr="003C7318">
        <w:rPr>
          <w:spacing w:val="-6"/>
          <w:szCs w:val="30"/>
        </w:rPr>
        <w:t xml:space="preserve"> </w:t>
      </w:r>
      <w:r w:rsidR="002C4A0B">
        <w:rPr>
          <w:spacing w:val="-6"/>
          <w:szCs w:val="30"/>
        </w:rPr>
        <w:t>руководствуясь</w:t>
      </w:r>
      <w:r w:rsidR="008434E9">
        <w:rPr>
          <w:spacing w:val="-6"/>
          <w:szCs w:val="30"/>
        </w:rPr>
        <w:t xml:space="preserve"> нормам</w:t>
      </w:r>
      <w:r w:rsidR="00042CB4">
        <w:rPr>
          <w:spacing w:val="-6"/>
          <w:szCs w:val="30"/>
        </w:rPr>
        <w:t>и</w:t>
      </w:r>
      <w:r w:rsidR="008434E9">
        <w:rPr>
          <w:spacing w:val="-6"/>
          <w:szCs w:val="30"/>
        </w:rPr>
        <w:t xml:space="preserve"> </w:t>
      </w:r>
      <w:r w:rsidRPr="003C7318">
        <w:rPr>
          <w:spacing w:val="-6"/>
          <w:szCs w:val="30"/>
        </w:rPr>
        <w:t>постановлен</w:t>
      </w:r>
      <w:r w:rsidR="008434E9">
        <w:rPr>
          <w:spacing w:val="-6"/>
          <w:szCs w:val="30"/>
        </w:rPr>
        <w:t>и</w:t>
      </w:r>
      <w:r w:rsidR="005A5315">
        <w:rPr>
          <w:spacing w:val="-6"/>
          <w:szCs w:val="30"/>
        </w:rPr>
        <w:t>я</w:t>
      </w:r>
      <w:r w:rsidRPr="003C7318">
        <w:rPr>
          <w:spacing w:val="-6"/>
          <w:szCs w:val="30"/>
        </w:rPr>
        <w:t xml:space="preserve"> Министерства труда и социальной защиты Республики Беларусь от 27 июня 2013 г. № 67 «Об установлении списка работ, на которых запрещается применение труда лиц моложе восемнадцати лет».</w:t>
      </w:r>
    </w:p>
    <w:p w:rsidR="003C7318" w:rsidRPr="003C7318" w:rsidRDefault="003C7318" w:rsidP="003C7318">
      <w:pPr>
        <w:ind w:firstLine="709"/>
        <w:jc w:val="both"/>
        <w:rPr>
          <w:szCs w:val="24"/>
        </w:rPr>
      </w:pPr>
    </w:p>
    <w:p w:rsidR="003C7318" w:rsidRPr="003C7318" w:rsidRDefault="003C7318" w:rsidP="003C7318">
      <w:pPr>
        <w:ind w:firstLine="709"/>
        <w:jc w:val="both"/>
        <w:rPr>
          <w:szCs w:val="24"/>
        </w:rPr>
      </w:pPr>
    </w:p>
    <w:p w:rsidR="003C7318" w:rsidRPr="003C7318" w:rsidRDefault="003C7318" w:rsidP="003C7318">
      <w:pPr>
        <w:keepNext/>
        <w:tabs>
          <w:tab w:val="left" w:pos="6804"/>
        </w:tabs>
        <w:jc w:val="both"/>
        <w:outlineLvl w:val="3"/>
        <w:rPr>
          <w:szCs w:val="24"/>
        </w:rPr>
      </w:pPr>
      <w:r w:rsidRPr="003C7318">
        <w:rPr>
          <w:szCs w:val="24"/>
        </w:rPr>
        <w:t>Директор</w:t>
      </w:r>
      <w:r w:rsidRPr="003C7318">
        <w:rPr>
          <w:szCs w:val="24"/>
        </w:rPr>
        <w:tab/>
        <w:t>В.И. Сидорович</w:t>
      </w: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Default="003C7318" w:rsidP="003C7318">
      <w:pPr>
        <w:spacing w:line="280" w:lineRule="exact"/>
      </w:pPr>
    </w:p>
    <w:p w:rsidR="00012C7A" w:rsidRPr="003C7318" w:rsidRDefault="00012C7A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p w:rsidR="003C7318" w:rsidRPr="003C7318" w:rsidRDefault="003C7318" w:rsidP="003C7318">
      <w:pPr>
        <w:spacing w:line="280" w:lineRule="exact"/>
      </w:pPr>
    </w:p>
    <w:tbl>
      <w:tblPr>
        <w:tblpPr w:leftFromText="180" w:rightFromText="180" w:vertAnchor="text" w:horzAnchor="margin" w:tblpY="903"/>
        <w:tblW w:w="0" w:type="auto"/>
        <w:tblLayout w:type="fixed"/>
        <w:tblLook w:val="0000" w:firstRow="0" w:lastRow="0" w:firstColumn="0" w:lastColumn="0" w:noHBand="0" w:noVBand="0"/>
      </w:tblPr>
      <w:tblGrid>
        <w:gridCol w:w="4740"/>
      </w:tblGrid>
      <w:tr w:rsidR="003C7318" w:rsidRPr="003C7318" w:rsidTr="00231D01">
        <w:trPr>
          <w:trHeight w:val="321"/>
        </w:trPr>
        <w:tc>
          <w:tcPr>
            <w:tcW w:w="4740" w:type="dxa"/>
          </w:tcPr>
          <w:p w:rsidR="003C7318" w:rsidRPr="003C7318" w:rsidRDefault="003C7318" w:rsidP="003C7318">
            <w:pPr>
              <w:jc w:val="both"/>
              <w:rPr>
                <w:sz w:val="18"/>
                <w:szCs w:val="24"/>
              </w:rPr>
            </w:pPr>
            <w:r w:rsidRPr="003C7318">
              <w:rPr>
                <w:sz w:val="18"/>
                <w:szCs w:val="24"/>
              </w:rPr>
              <w:t xml:space="preserve">02 </w:t>
            </w:r>
            <w:proofErr w:type="spellStart"/>
            <w:r w:rsidRPr="003C7318">
              <w:rPr>
                <w:sz w:val="18"/>
                <w:szCs w:val="24"/>
              </w:rPr>
              <w:t>Линкевич</w:t>
            </w:r>
            <w:proofErr w:type="spellEnd"/>
            <w:r w:rsidRPr="003C7318">
              <w:rPr>
                <w:sz w:val="18"/>
                <w:szCs w:val="24"/>
              </w:rPr>
              <w:t xml:space="preserve"> 306 41 13</w:t>
            </w:r>
          </w:p>
        </w:tc>
      </w:tr>
    </w:tbl>
    <w:p w:rsidR="00A07E02" w:rsidRPr="003C7318" w:rsidRDefault="003C7318" w:rsidP="003C7318">
      <w:pPr>
        <w:jc w:val="both"/>
        <w:rPr>
          <w:sz w:val="26"/>
          <w:szCs w:val="24"/>
        </w:rPr>
      </w:pPr>
      <w:r w:rsidRPr="003C7318">
        <w:rPr>
          <w:sz w:val="26"/>
          <w:szCs w:val="24"/>
        </w:rPr>
        <w:t>Электронная копия соответствует оригиналу</w:t>
      </w:r>
    </w:p>
    <w:sectPr w:rsidR="00A07E02" w:rsidRPr="003C7318" w:rsidSect="001F3533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D9" w:rsidRDefault="005246D9" w:rsidP="001F3533">
      <w:r>
        <w:separator/>
      </w:r>
    </w:p>
  </w:endnote>
  <w:endnote w:type="continuationSeparator" w:id="0">
    <w:p w:rsidR="005246D9" w:rsidRDefault="005246D9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D9" w:rsidRDefault="005246D9" w:rsidP="001F3533">
      <w:r>
        <w:separator/>
      </w:r>
    </w:p>
  </w:footnote>
  <w:footnote w:type="continuationSeparator" w:id="0">
    <w:p w:rsidR="005246D9" w:rsidRDefault="005246D9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3863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98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12C7A"/>
    <w:rsid w:val="00033EB1"/>
    <w:rsid w:val="00042CB4"/>
    <w:rsid w:val="00045FD1"/>
    <w:rsid w:val="00054572"/>
    <w:rsid w:val="00121A0D"/>
    <w:rsid w:val="00126D08"/>
    <w:rsid w:val="001374F6"/>
    <w:rsid w:val="001743A8"/>
    <w:rsid w:val="00186239"/>
    <w:rsid w:val="001B70BB"/>
    <w:rsid w:val="001D183A"/>
    <w:rsid w:val="001F3533"/>
    <w:rsid w:val="001F495D"/>
    <w:rsid w:val="00211F51"/>
    <w:rsid w:val="0023297F"/>
    <w:rsid w:val="002A1C1D"/>
    <w:rsid w:val="002C4A0B"/>
    <w:rsid w:val="002D0EC5"/>
    <w:rsid w:val="002D24DD"/>
    <w:rsid w:val="002D4903"/>
    <w:rsid w:val="002D53D2"/>
    <w:rsid w:val="00335A52"/>
    <w:rsid w:val="00352556"/>
    <w:rsid w:val="00384662"/>
    <w:rsid w:val="003C710A"/>
    <w:rsid w:val="003C7318"/>
    <w:rsid w:val="00480714"/>
    <w:rsid w:val="004B4D54"/>
    <w:rsid w:val="004F6CFC"/>
    <w:rsid w:val="00512B6E"/>
    <w:rsid w:val="005246D9"/>
    <w:rsid w:val="00574962"/>
    <w:rsid w:val="00587FC4"/>
    <w:rsid w:val="00597424"/>
    <w:rsid w:val="005A5315"/>
    <w:rsid w:val="005E4B35"/>
    <w:rsid w:val="005E75DE"/>
    <w:rsid w:val="0061128A"/>
    <w:rsid w:val="00633E2E"/>
    <w:rsid w:val="006413E2"/>
    <w:rsid w:val="00644767"/>
    <w:rsid w:val="006F0E17"/>
    <w:rsid w:val="00721F27"/>
    <w:rsid w:val="0073548C"/>
    <w:rsid w:val="00751F1D"/>
    <w:rsid w:val="007933EA"/>
    <w:rsid w:val="008371C4"/>
    <w:rsid w:val="008434E9"/>
    <w:rsid w:val="0087538B"/>
    <w:rsid w:val="008804CB"/>
    <w:rsid w:val="00937C8D"/>
    <w:rsid w:val="00950BDD"/>
    <w:rsid w:val="0096302B"/>
    <w:rsid w:val="009645AA"/>
    <w:rsid w:val="00987DAD"/>
    <w:rsid w:val="00997E50"/>
    <w:rsid w:val="00A07CCC"/>
    <w:rsid w:val="00A07E02"/>
    <w:rsid w:val="00A12191"/>
    <w:rsid w:val="00A27A0C"/>
    <w:rsid w:val="00A54A7C"/>
    <w:rsid w:val="00A67CC9"/>
    <w:rsid w:val="00A7411A"/>
    <w:rsid w:val="00A773B9"/>
    <w:rsid w:val="00AA17CB"/>
    <w:rsid w:val="00AB37A4"/>
    <w:rsid w:val="00AC6A50"/>
    <w:rsid w:val="00AD1898"/>
    <w:rsid w:val="00AD2903"/>
    <w:rsid w:val="00AD558C"/>
    <w:rsid w:val="00AE0764"/>
    <w:rsid w:val="00B73FA3"/>
    <w:rsid w:val="00C21051"/>
    <w:rsid w:val="00C21867"/>
    <w:rsid w:val="00D540B6"/>
    <w:rsid w:val="00D84435"/>
    <w:rsid w:val="00D86F4B"/>
    <w:rsid w:val="00E015D3"/>
    <w:rsid w:val="00E61A88"/>
    <w:rsid w:val="00EC31AE"/>
    <w:rsid w:val="00EF1937"/>
    <w:rsid w:val="00F1141F"/>
    <w:rsid w:val="00F53E12"/>
    <w:rsid w:val="00FE154A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0285-3024-46B0-9ADE-9ABD7517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627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Наталья И. Гутковская</cp:lastModifiedBy>
  <cp:revision>78</cp:revision>
  <cp:lastPrinted>2017-04-27T09:15:00Z</cp:lastPrinted>
  <dcterms:created xsi:type="dcterms:W3CDTF">2016-10-03T12:22:00Z</dcterms:created>
  <dcterms:modified xsi:type="dcterms:W3CDTF">2017-05-25T07:17:00Z</dcterms:modified>
</cp:coreProperties>
</file>