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7A7" w:rsidRPr="00F84443" w:rsidRDefault="00F84443" w:rsidP="00F84443">
      <w:pPr>
        <w:spacing w:after="0"/>
        <w:jc w:val="center"/>
        <w:rPr>
          <w:rFonts w:ascii="Times New Roman" w:hAnsi="Times New Roman" w:cs="Times New Roman"/>
          <w:b/>
          <w:sz w:val="28"/>
          <w:szCs w:val="28"/>
        </w:rPr>
      </w:pPr>
      <w:r w:rsidRPr="00F84443">
        <w:rPr>
          <w:rFonts w:ascii="Times New Roman" w:hAnsi="Times New Roman" w:cs="Times New Roman"/>
          <w:b/>
          <w:sz w:val="28"/>
          <w:szCs w:val="28"/>
        </w:rPr>
        <w:t>Сводка отзывов (вопросов, замечаний и предложений) по отчёту об ОВОС</w:t>
      </w:r>
    </w:p>
    <w:p w:rsidR="00F84443" w:rsidRPr="00F84443" w:rsidRDefault="00F84443" w:rsidP="00F84443">
      <w:pPr>
        <w:spacing w:after="0"/>
        <w:jc w:val="center"/>
        <w:rPr>
          <w:rFonts w:ascii="Times New Roman" w:hAnsi="Times New Roman" w:cs="Times New Roman"/>
          <w:b/>
          <w:sz w:val="24"/>
          <w:szCs w:val="24"/>
        </w:rPr>
      </w:pPr>
    </w:p>
    <w:p w:rsidR="00EC413B" w:rsidRPr="00EC413B" w:rsidRDefault="00EC413B" w:rsidP="00EC413B">
      <w:pPr>
        <w:spacing w:after="0" w:line="240" w:lineRule="auto"/>
        <w:jc w:val="center"/>
        <w:rPr>
          <w:rFonts w:ascii="Times New Roman" w:hAnsi="Times New Roman" w:cs="Times New Roman"/>
          <w:sz w:val="24"/>
          <w:szCs w:val="24"/>
          <w:u w:val="single"/>
        </w:rPr>
      </w:pPr>
      <w:r w:rsidRPr="00EC413B">
        <w:rPr>
          <w:rFonts w:ascii="Times New Roman" w:hAnsi="Times New Roman" w:cs="Times New Roman"/>
          <w:sz w:val="24"/>
          <w:szCs w:val="24"/>
          <w:u w:val="single"/>
        </w:rPr>
        <w:t>«Проектирование и строительство предприятия по сортировке бытовых отходов на пересечении ул. Проектируемой №1 и ул. Проектируемой №4 в г. Минске»</w:t>
      </w:r>
    </w:p>
    <w:p w:rsidR="00F84443" w:rsidRPr="00F84443" w:rsidRDefault="00F84443" w:rsidP="00F84443">
      <w:pPr>
        <w:spacing w:after="0"/>
        <w:jc w:val="center"/>
        <w:rPr>
          <w:rFonts w:ascii="Times New Roman" w:hAnsi="Times New Roman"/>
          <w:sz w:val="24"/>
          <w:szCs w:val="24"/>
          <w:vertAlign w:val="superscript"/>
        </w:rPr>
      </w:pPr>
      <w:r w:rsidRPr="00F84443">
        <w:rPr>
          <w:rFonts w:ascii="Times New Roman" w:hAnsi="Times New Roman"/>
          <w:sz w:val="24"/>
          <w:szCs w:val="24"/>
          <w:vertAlign w:val="superscript"/>
        </w:rPr>
        <w:t>Наименование объекта проектирования</w:t>
      </w:r>
    </w:p>
    <w:tbl>
      <w:tblPr>
        <w:tblStyle w:val="a3"/>
        <w:tblW w:w="10173" w:type="dxa"/>
        <w:tblLayout w:type="fixed"/>
        <w:tblLook w:val="04A0"/>
      </w:tblPr>
      <w:tblGrid>
        <w:gridCol w:w="540"/>
        <w:gridCol w:w="2545"/>
        <w:gridCol w:w="992"/>
        <w:gridCol w:w="2268"/>
        <w:gridCol w:w="425"/>
        <w:gridCol w:w="3379"/>
        <w:gridCol w:w="24"/>
      </w:tblGrid>
      <w:tr w:rsidR="00F84443" w:rsidTr="007E68DC">
        <w:tc>
          <w:tcPr>
            <w:tcW w:w="540" w:type="dxa"/>
            <w:vAlign w:val="center"/>
          </w:tcPr>
          <w:p w:rsidR="00F84443" w:rsidRPr="00F84443" w:rsidRDefault="00F84443" w:rsidP="007E68DC">
            <w:pPr>
              <w:jc w:val="center"/>
              <w:rPr>
                <w:rFonts w:ascii="Times New Roman" w:hAnsi="Times New Roman" w:cs="Times New Roman"/>
                <w:sz w:val="20"/>
                <w:szCs w:val="20"/>
              </w:rPr>
            </w:pPr>
            <w:r w:rsidRPr="00F84443">
              <w:rPr>
                <w:rFonts w:ascii="Times New Roman" w:hAnsi="Times New Roman" w:cs="Times New Roman"/>
                <w:sz w:val="20"/>
                <w:szCs w:val="20"/>
              </w:rPr>
              <w:t>№ п/п</w:t>
            </w:r>
          </w:p>
        </w:tc>
        <w:tc>
          <w:tcPr>
            <w:tcW w:w="2545" w:type="dxa"/>
            <w:vAlign w:val="center"/>
          </w:tcPr>
          <w:p w:rsidR="00F84443" w:rsidRPr="00F84443" w:rsidRDefault="00F84443" w:rsidP="007E68DC">
            <w:pPr>
              <w:jc w:val="center"/>
              <w:rPr>
                <w:rFonts w:ascii="Times New Roman" w:hAnsi="Times New Roman" w:cs="Times New Roman"/>
                <w:sz w:val="20"/>
                <w:szCs w:val="20"/>
              </w:rPr>
            </w:pPr>
            <w:r w:rsidRPr="00F84443">
              <w:rPr>
                <w:rFonts w:ascii="Times New Roman" w:hAnsi="Times New Roman" w:cs="Times New Roman"/>
                <w:sz w:val="20"/>
                <w:szCs w:val="20"/>
              </w:rPr>
              <w:t>ФИО, контактная информация участника общественных обсуждений</w:t>
            </w:r>
            <w:r w:rsidR="00AD1314">
              <w:rPr>
                <w:rFonts w:ascii="Times New Roman" w:hAnsi="Times New Roman" w:cs="Times New Roman"/>
                <w:sz w:val="20"/>
                <w:szCs w:val="20"/>
              </w:rPr>
              <w:t xml:space="preserve"> (</w:t>
            </w:r>
            <w:r w:rsidRPr="00F84443">
              <w:rPr>
                <w:rFonts w:ascii="Times New Roman" w:hAnsi="Times New Roman" w:cs="Times New Roman"/>
                <w:sz w:val="20"/>
                <w:szCs w:val="20"/>
              </w:rPr>
              <w:t>регистрационный номер участника собрания</w:t>
            </w:r>
            <w:r w:rsidR="00AD1314">
              <w:rPr>
                <w:rFonts w:ascii="Times New Roman" w:hAnsi="Times New Roman" w:cs="Times New Roman"/>
                <w:sz w:val="20"/>
                <w:szCs w:val="20"/>
              </w:rPr>
              <w:t>)</w:t>
            </w:r>
          </w:p>
        </w:tc>
        <w:tc>
          <w:tcPr>
            <w:tcW w:w="3260" w:type="dxa"/>
            <w:gridSpan w:val="2"/>
            <w:vAlign w:val="center"/>
          </w:tcPr>
          <w:p w:rsidR="00F84443" w:rsidRPr="00F84443" w:rsidRDefault="00F84443" w:rsidP="007E68DC">
            <w:pPr>
              <w:jc w:val="center"/>
              <w:rPr>
                <w:rFonts w:ascii="Times New Roman" w:hAnsi="Times New Roman" w:cs="Times New Roman"/>
                <w:sz w:val="20"/>
                <w:szCs w:val="20"/>
              </w:rPr>
            </w:pPr>
            <w:r w:rsidRPr="00F84443">
              <w:rPr>
                <w:rFonts w:ascii="Times New Roman" w:hAnsi="Times New Roman" w:cs="Times New Roman"/>
                <w:sz w:val="20"/>
                <w:szCs w:val="20"/>
              </w:rPr>
              <w:t>Содержание вопроса, замечания и (или) предложения</w:t>
            </w:r>
          </w:p>
        </w:tc>
        <w:tc>
          <w:tcPr>
            <w:tcW w:w="3828" w:type="dxa"/>
            <w:gridSpan w:val="3"/>
            <w:vAlign w:val="center"/>
          </w:tcPr>
          <w:p w:rsidR="00F84443" w:rsidRPr="00F84443" w:rsidRDefault="00F84443" w:rsidP="007E68DC">
            <w:pPr>
              <w:jc w:val="center"/>
              <w:rPr>
                <w:rFonts w:ascii="Times New Roman" w:hAnsi="Times New Roman" w:cs="Times New Roman"/>
                <w:sz w:val="20"/>
                <w:szCs w:val="20"/>
              </w:rPr>
            </w:pPr>
            <w:r w:rsidRPr="00F84443">
              <w:rPr>
                <w:rFonts w:ascii="Times New Roman" w:hAnsi="Times New Roman" w:cs="Times New Roman"/>
                <w:sz w:val="20"/>
                <w:szCs w:val="20"/>
              </w:rPr>
              <w:t>Ответ на вопрос, информация о принятии либо обоснование отклонения замечания и (или) предложения</w:t>
            </w:r>
          </w:p>
        </w:tc>
      </w:tr>
      <w:tr w:rsidR="001E026C" w:rsidTr="00996039">
        <w:tc>
          <w:tcPr>
            <w:tcW w:w="540" w:type="dxa"/>
          </w:tcPr>
          <w:p w:rsidR="001E026C" w:rsidRPr="00F84443" w:rsidRDefault="001E026C" w:rsidP="001E026C">
            <w:pPr>
              <w:jc w:val="center"/>
              <w:rPr>
                <w:rFonts w:ascii="Times New Roman" w:hAnsi="Times New Roman" w:cs="Times New Roman"/>
                <w:sz w:val="20"/>
                <w:szCs w:val="20"/>
              </w:rPr>
            </w:pPr>
            <w:r>
              <w:rPr>
                <w:rFonts w:ascii="Times New Roman" w:hAnsi="Times New Roman" w:cs="Times New Roman"/>
                <w:sz w:val="20"/>
                <w:szCs w:val="20"/>
              </w:rPr>
              <w:t>1</w:t>
            </w:r>
          </w:p>
        </w:tc>
        <w:tc>
          <w:tcPr>
            <w:tcW w:w="2545" w:type="dxa"/>
          </w:tcPr>
          <w:p w:rsidR="001E026C" w:rsidRPr="00F84443" w:rsidRDefault="001E026C" w:rsidP="001E026C">
            <w:pPr>
              <w:jc w:val="center"/>
              <w:rPr>
                <w:rFonts w:ascii="Times New Roman" w:hAnsi="Times New Roman" w:cs="Times New Roman"/>
                <w:sz w:val="20"/>
                <w:szCs w:val="20"/>
              </w:rPr>
            </w:pPr>
            <w:r>
              <w:rPr>
                <w:rFonts w:ascii="Times New Roman" w:hAnsi="Times New Roman" w:cs="Times New Roman"/>
                <w:sz w:val="20"/>
                <w:szCs w:val="20"/>
              </w:rPr>
              <w:t>2</w:t>
            </w:r>
          </w:p>
        </w:tc>
        <w:tc>
          <w:tcPr>
            <w:tcW w:w="3260" w:type="dxa"/>
            <w:gridSpan w:val="2"/>
          </w:tcPr>
          <w:p w:rsidR="001E026C" w:rsidRPr="00F84443" w:rsidRDefault="001E026C" w:rsidP="001E026C">
            <w:pPr>
              <w:jc w:val="center"/>
              <w:rPr>
                <w:rFonts w:ascii="Times New Roman" w:hAnsi="Times New Roman" w:cs="Times New Roman"/>
                <w:sz w:val="20"/>
                <w:szCs w:val="20"/>
              </w:rPr>
            </w:pPr>
            <w:r>
              <w:rPr>
                <w:rFonts w:ascii="Times New Roman" w:hAnsi="Times New Roman" w:cs="Times New Roman"/>
                <w:sz w:val="20"/>
                <w:szCs w:val="20"/>
              </w:rPr>
              <w:t>3</w:t>
            </w:r>
          </w:p>
        </w:tc>
        <w:tc>
          <w:tcPr>
            <w:tcW w:w="3828" w:type="dxa"/>
            <w:gridSpan w:val="3"/>
          </w:tcPr>
          <w:p w:rsidR="001E026C" w:rsidRPr="00F84443" w:rsidRDefault="001E026C" w:rsidP="001E026C">
            <w:pPr>
              <w:jc w:val="center"/>
              <w:rPr>
                <w:rFonts w:ascii="Times New Roman" w:hAnsi="Times New Roman" w:cs="Times New Roman"/>
                <w:sz w:val="20"/>
                <w:szCs w:val="20"/>
              </w:rPr>
            </w:pPr>
            <w:r>
              <w:rPr>
                <w:rFonts w:ascii="Times New Roman" w:hAnsi="Times New Roman" w:cs="Times New Roman"/>
                <w:sz w:val="20"/>
                <w:szCs w:val="20"/>
              </w:rPr>
              <w:t>4</w:t>
            </w:r>
          </w:p>
        </w:tc>
      </w:tr>
      <w:tr w:rsidR="00F84443" w:rsidTr="00996039">
        <w:tc>
          <w:tcPr>
            <w:tcW w:w="540" w:type="dxa"/>
          </w:tcPr>
          <w:p w:rsidR="00F84443" w:rsidRDefault="00F84443" w:rsidP="00F84443">
            <w:pPr>
              <w:rPr>
                <w:rFonts w:ascii="Times New Roman" w:hAnsi="Times New Roman" w:cs="Times New Roman"/>
                <w:sz w:val="24"/>
                <w:szCs w:val="24"/>
              </w:rPr>
            </w:pPr>
          </w:p>
        </w:tc>
        <w:tc>
          <w:tcPr>
            <w:tcW w:w="9633" w:type="dxa"/>
            <w:gridSpan w:val="6"/>
          </w:tcPr>
          <w:p w:rsidR="00F84443" w:rsidRDefault="00F84443" w:rsidP="00F84443">
            <w:pPr>
              <w:rPr>
                <w:rFonts w:ascii="Times New Roman" w:hAnsi="Times New Roman" w:cs="Times New Roman"/>
                <w:sz w:val="24"/>
                <w:szCs w:val="24"/>
              </w:rPr>
            </w:pPr>
            <w:r>
              <w:rPr>
                <w:rFonts w:ascii="Times New Roman" w:hAnsi="Times New Roman" w:cs="Times New Roman"/>
                <w:sz w:val="24"/>
                <w:szCs w:val="24"/>
              </w:rPr>
              <w:t>Отзывы поступившие письменными обращениями (по почте, по факсу)</w:t>
            </w:r>
          </w:p>
        </w:tc>
      </w:tr>
      <w:tr w:rsidR="00F84443" w:rsidTr="00996039">
        <w:tc>
          <w:tcPr>
            <w:tcW w:w="540" w:type="dxa"/>
          </w:tcPr>
          <w:p w:rsidR="00F84443" w:rsidRDefault="00F84443" w:rsidP="00F84443">
            <w:pPr>
              <w:rPr>
                <w:rFonts w:ascii="Times New Roman" w:hAnsi="Times New Roman" w:cs="Times New Roman"/>
                <w:sz w:val="24"/>
                <w:szCs w:val="24"/>
              </w:rPr>
            </w:pPr>
          </w:p>
        </w:tc>
        <w:tc>
          <w:tcPr>
            <w:tcW w:w="2545" w:type="dxa"/>
          </w:tcPr>
          <w:p w:rsidR="00F84443" w:rsidRDefault="00467FB5" w:rsidP="00F84443">
            <w:pPr>
              <w:rPr>
                <w:rFonts w:ascii="Times New Roman" w:hAnsi="Times New Roman" w:cs="Times New Roman"/>
                <w:sz w:val="24"/>
                <w:szCs w:val="24"/>
              </w:rPr>
            </w:pPr>
            <w:r>
              <w:rPr>
                <w:rFonts w:ascii="Times New Roman" w:hAnsi="Times New Roman" w:cs="Times New Roman"/>
                <w:sz w:val="24"/>
                <w:szCs w:val="24"/>
              </w:rPr>
              <w:t>ОО «Экодом»</w:t>
            </w:r>
          </w:p>
        </w:tc>
        <w:tc>
          <w:tcPr>
            <w:tcW w:w="3260" w:type="dxa"/>
            <w:gridSpan w:val="2"/>
          </w:tcPr>
          <w:p w:rsidR="00CB08C6" w:rsidRPr="007E68DC" w:rsidRDefault="007E68DC" w:rsidP="007E68DC">
            <w:pPr>
              <w:rPr>
                <w:rFonts w:ascii="Times New Roman" w:hAnsi="Times New Roman" w:cs="Times New Roman"/>
                <w:sz w:val="24"/>
                <w:szCs w:val="24"/>
              </w:rPr>
            </w:pPr>
            <w:r w:rsidRPr="007E68DC">
              <w:rPr>
                <w:rFonts w:ascii="Times New Roman" w:hAnsi="Times New Roman" w:cs="Times New Roman"/>
                <w:sz w:val="24"/>
                <w:szCs w:val="24"/>
              </w:rPr>
              <w:t>1.</w:t>
            </w:r>
            <w:r>
              <w:rPr>
                <w:rFonts w:ascii="Times New Roman" w:hAnsi="Times New Roman" w:cs="Times New Roman"/>
                <w:sz w:val="24"/>
                <w:szCs w:val="24"/>
              </w:rPr>
              <w:t xml:space="preserve"> </w:t>
            </w:r>
            <w:r w:rsidR="00CB08C6" w:rsidRPr="007E68DC">
              <w:rPr>
                <w:rFonts w:ascii="Times New Roman" w:hAnsi="Times New Roman" w:cs="Times New Roman"/>
                <w:sz w:val="24"/>
                <w:szCs w:val="24"/>
              </w:rPr>
              <w:t>Документ изобилует терминами, определения которым не предусмотрены действующим законодательством в области охраны окружающей среды «утилизация», «мусор», «свалка» и др., а также технические безграмотные наименования оборудования «илистые насосы» и т.п.</w:t>
            </w:r>
          </w:p>
          <w:p w:rsidR="00CB08C6" w:rsidRPr="00BC1401" w:rsidRDefault="00CB08C6" w:rsidP="00CB08C6">
            <w:pPr>
              <w:rPr>
                <w:rFonts w:ascii="Times New Roman" w:hAnsi="Times New Roman" w:cs="Times New Roman"/>
                <w:sz w:val="24"/>
                <w:szCs w:val="24"/>
              </w:rPr>
            </w:pPr>
            <w:r w:rsidRPr="00BC1401">
              <w:rPr>
                <w:rFonts w:ascii="Times New Roman" w:hAnsi="Times New Roman" w:cs="Times New Roman"/>
                <w:sz w:val="24"/>
                <w:szCs w:val="24"/>
              </w:rPr>
              <w:t xml:space="preserve"> </w:t>
            </w:r>
            <w:r>
              <w:rPr>
                <w:rFonts w:ascii="Times New Roman" w:hAnsi="Times New Roman" w:cs="Times New Roman"/>
                <w:sz w:val="24"/>
                <w:szCs w:val="24"/>
              </w:rPr>
              <w:t>2</w:t>
            </w:r>
            <w:r w:rsidR="007E68DC">
              <w:rPr>
                <w:rFonts w:ascii="Times New Roman" w:hAnsi="Times New Roman" w:cs="Times New Roman"/>
                <w:sz w:val="24"/>
                <w:szCs w:val="24"/>
              </w:rPr>
              <w:t>.</w:t>
            </w:r>
            <w:r>
              <w:rPr>
                <w:rFonts w:ascii="Times New Roman" w:hAnsi="Times New Roman" w:cs="Times New Roman"/>
                <w:sz w:val="24"/>
                <w:szCs w:val="24"/>
              </w:rPr>
              <w:t xml:space="preserve"> с10 </w:t>
            </w:r>
            <w:r w:rsidRPr="00BC1401">
              <w:rPr>
                <w:rFonts w:ascii="Times New Roman" w:hAnsi="Times New Roman" w:cs="Times New Roman"/>
                <w:sz w:val="24"/>
                <w:szCs w:val="24"/>
              </w:rPr>
              <w:t>«В настоящее время, как правило, мусор складируется на огромных свалках, порой там и сжигается». Данное определение может свидетельствовать о дилетантском «бытовом» подходе к формулированию проблемы.</w:t>
            </w:r>
          </w:p>
          <w:p w:rsidR="00CB08C6" w:rsidRPr="00CB08C6" w:rsidRDefault="00CB08C6" w:rsidP="00CB08C6">
            <w:pPr>
              <w:rPr>
                <w:rFonts w:ascii="Times New Roman" w:hAnsi="Times New Roman" w:cs="Times New Roman"/>
                <w:sz w:val="24"/>
                <w:szCs w:val="24"/>
              </w:rPr>
            </w:pPr>
            <w:r>
              <w:rPr>
                <w:rFonts w:ascii="Times New Roman" w:hAnsi="Times New Roman" w:cs="Times New Roman"/>
                <w:sz w:val="24"/>
                <w:szCs w:val="24"/>
              </w:rPr>
              <w:t>3</w:t>
            </w:r>
            <w:r w:rsidR="007E68DC">
              <w:rPr>
                <w:rFonts w:ascii="Times New Roman" w:hAnsi="Times New Roman" w:cs="Times New Roman"/>
                <w:sz w:val="24"/>
                <w:szCs w:val="24"/>
              </w:rPr>
              <w:t xml:space="preserve">. </w:t>
            </w:r>
            <w:r w:rsidRPr="00BC1401">
              <w:rPr>
                <w:rFonts w:ascii="Times New Roman" w:hAnsi="Times New Roman" w:cs="Times New Roman"/>
                <w:sz w:val="24"/>
                <w:szCs w:val="24"/>
              </w:rPr>
              <w:t xml:space="preserve">Согласно </w:t>
            </w:r>
            <w:r w:rsidRPr="00CB08C6">
              <w:rPr>
                <w:rFonts w:ascii="Times New Roman" w:hAnsi="Times New Roman" w:cs="Times New Roman"/>
                <w:sz w:val="24"/>
                <w:szCs w:val="24"/>
              </w:rPr>
              <w:t>ПОЛОЖЕНИЮ О ПОРЯДКЕ ПРОВЕДЕНИЯ ОЦЕНКИ ВОЗДЕЙСТВИЯ НА ОКРУЖАЮЩУЮ СРЕДУ, утв. постановлением  Совета Министров Республики Беларусь от 19.05.2010 N 755 (в ред. постановлений Совмина от 01.06.2011 N 689, от 13.10.2011 N 1370) :</w:t>
            </w:r>
          </w:p>
          <w:p w:rsidR="00CB08C6" w:rsidRPr="00CB08C6" w:rsidRDefault="00CB08C6" w:rsidP="00CB08C6">
            <w:pPr>
              <w:rPr>
                <w:rFonts w:ascii="Times New Roman" w:hAnsi="Times New Roman" w:cs="Times New Roman"/>
                <w:sz w:val="24"/>
                <w:szCs w:val="24"/>
              </w:rPr>
            </w:pPr>
            <w:r w:rsidRPr="00CB08C6">
              <w:rPr>
                <w:rFonts w:ascii="Times New Roman" w:hAnsi="Times New Roman" w:cs="Times New Roman"/>
                <w:sz w:val="24"/>
                <w:szCs w:val="24"/>
              </w:rPr>
              <w:t xml:space="preserve">7-1. Оценка воздействия проводится для объекта в целом. Не допускается проведение оценки воздействия для отдельных выделяемых в проектной документации по объекту </w:t>
            </w:r>
            <w:r w:rsidRPr="00CB08C6">
              <w:rPr>
                <w:rFonts w:ascii="Times New Roman" w:hAnsi="Times New Roman" w:cs="Times New Roman"/>
                <w:sz w:val="24"/>
                <w:szCs w:val="24"/>
              </w:rPr>
              <w:lastRenderedPageBreak/>
              <w:t>этапов работ, очередей строительства, пусковых комплексов.</w:t>
            </w:r>
          </w:p>
          <w:p w:rsidR="00CB08C6" w:rsidRPr="00BC1401" w:rsidRDefault="00CB08C6" w:rsidP="00CB08C6">
            <w:pPr>
              <w:rPr>
                <w:rFonts w:ascii="Times New Roman" w:hAnsi="Times New Roman" w:cs="Times New Roman"/>
                <w:sz w:val="24"/>
                <w:szCs w:val="24"/>
              </w:rPr>
            </w:pPr>
            <w:r>
              <w:rPr>
                <w:rFonts w:ascii="Times New Roman" w:hAnsi="Times New Roman" w:cs="Times New Roman"/>
                <w:sz w:val="24"/>
                <w:szCs w:val="24"/>
              </w:rPr>
              <w:t>При этом в отчете имеются отсылки на другие стадии проектирования:</w:t>
            </w:r>
          </w:p>
          <w:p w:rsidR="00CB08C6" w:rsidRPr="00BC1401" w:rsidRDefault="00CB08C6" w:rsidP="00CB08C6">
            <w:pPr>
              <w:rPr>
                <w:rFonts w:ascii="Times New Roman" w:hAnsi="Times New Roman" w:cs="Times New Roman"/>
                <w:sz w:val="24"/>
                <w:szCs w:val="24"/>
              </w:rPr>
            </w:pPr>
            <w:r w:rsidRPr="00BC1401">
              <w:rPr>
                <w:rFonts w:ascii="Times New Roman" w:hAnsi="Times New Roman" w:cs="Times New Roman"/>
                <w:sz w:val="24"/>
                <w:szCs w:val="24"/>
              </w:rPr>
              <w:t>Стр.15 «Уточненные данные по озеленению будут представлены на следующих стадиях проектирования.»</w:t>
            </w:r>
          </w:p>
          <w:p w:rsidR="00CB08C6" w:rsidRPr="00BC1401" w:rsidRDefault="00CB08C6" w:rsidP="00CB08C6">
            <w:pPr>
              <w:rPr>
                <w:rFonts w:ascii="Times New Roman" w:hAnsi="Times New Roman" w:cs="Times New Roman"/>
                <w:sz w:val="24"/>
                <w:szCs w:val="24"/>
              </w:rPr>
            </w:pPr>
            <w:r w:rsidRPr="00BC1401">
              <w:rPr>
                <w:rFonts w:ascii="Times New Roman" w:hAnsi="Times New Roman" w:cs="Times New Roman"/>
                <w:sz w:val="24"/>
                <w:szCs w:val="24"/>
              </w:rPr>
              <w:t>Стр.88 «Мероприятия по воздействию на подземные и поверхностные воды будут уточнены на следующих стадиях проектирования.»</w:t>
            </w:r>
          </w:p>
          <w:p w:rsidR="00CB08C6" w:rsidRDefault="00CB08C6" w:rsidP="00CB08C6">
            <w:pPr>
              <w:rPr>
                <w:rFonts w:ascii="Times New Roman" w:hAnsi="Times New Roman" w:cs="Times New Roman"/>
                <w:sz w:val="24"/>
                <w:szCs w:val="24"/>
              </w:rPr>
            </w:pPr>
            <w:r w:rsidRPr="00BC1401">
              <w:rPr>
                <w:rFonts w:ascii="Times New Roman" w:hAnsi="Times New Roman" w:cs="Times New Roman"/>
                <w:sz w:val="24"/>
                <w:szCs w:val="24"/>
              </w:rPr>
              <w:t>Стр.89 « Точное количество зеленых насаждений и расчет компенсационных посадок будут представлены на следующих стадиях проектирования.»</w:t>
            </w:r>
          </w:p>
          <w:p w:rsidR="00CB08C6" w:rsidRDefault="00CB08C6" w:rsidP="00CB08C6">
            <w:pPr>
              <w:rPr>
                <w:rFonts w:ascii="Times New Roman" w:hAnsi="Times New Roman" w:cs="Times New Roman"/>
                <w:sz w:val="24"/>
                <w:szCs w:val="24"/>
              </w:rPr>
            </w:pPr>
            <w:r>
              <w:rPr>
                <w:rFonts w:ascii="Times New Roman" w:hAnsi="Times New Roman" w:cs="Times New Roman"/>
                <w:sz w:val="24"/>
                <w:szCs w:val="24"/>
              </w:rPr>
              <w:t xml:space="preserve">Также в рассматриваемом отчете не содержатся сведения по </w:t>
            </w:r>
            <w:r w:rsidRPr="00FC591B">
              <w:rPr>
                <w:rFonts w:ascii="Times New Roman" w:hAnsi="Times New Roman" w:cs="Times New Roman"/>
                <w:sz w:val="24"/>
                <w:szCs w:val="24"/>
              </w:rPr>
              <w:t>прогноз и оценк</w:t>
            </w:r>
            <w:r>
              <w:rPr>
                <w:rFonts w:ascii="Times New Roman" w:hAnsi="Times New Roman" w:cs="Times New Roman"/>
                <w:sz w:val="24"/>
                <w:szCs w:val="24"/>
              </w:rPr>
              <w:t>е</w:t>
            </w:r>
            <w:r w:rsidRPr="00FC591B">
              <w:rPr>
                <w:rFonts w:ascii="Times New Roman" w:hAnsi="Times New Roman" w:cs="Times New Roman"/>
                <w:sz w:val="24"/>
                <w:szCs w:val="24"/>
              </w:rPr>
              <w:t xml:space="preserve"> изменения состояния окружающей среды и социально-экономических условий в результате реализации каждого из альтернативных вариантов планируемой деятельности. При этом учитываются существующие источники воздействия в зоне влияния планируемой деятельности и особенности состояния окружающей среды;</w:t>
            </w:r>
            <w:r>
              <w:rPr>
                <w:rFonts w:ascii="Times New Roman" w:hAnsi="Times New Roman" w:cs="Times New Roman"/>
                <w:sz w:val="24"/>
                <w:szCs w:val="24"/>
              </w:rPr>
              <w:t xml:space="preserve"> а также</w:t>
            </w:r>
            <w:r w:rsidRPr="00FC591B">
              <w:rPr>
                <w:rFonts w:ascii="Times New Roman" w:hAnsi="Times New Roman" w:cs="Times New Roman"/>
                <w:sz w:val="24"/>
                <w:szCs w:val="24"/>
              </w:rPr>
              <w:t xml:space="preserve"> описание мер по улучшению социально-экономических условий и предотвращению, минимизации или компенсации значительного вредного воздействия на окружающую среду в результате реализации альтернативных вариантов планируемой деятельности;</w:t>
            </w:r>
          </w:p>
          <w:p w:rsidR="00CB08C6" w:rsidRPr="00BC1401" w:rsidRDefault="00CB08C6" w:rsidP="00CB08C6">
            <w:pPr>
              <w:rPr>
                <w:rFonts w:ascii="Times New Roman" w:hAnsi="Times New Roman" w:cs="Times New Roman"/>
                <w:sz w:val="24"/>
                <w:szCs w:val="24"/>
              </w:rPr>
            </w:pPr>
            <w:r>
              <w:rPr>
                <w:rFonts w:ascii="Times New Roman" w:hAnsi="Times New Roman" w:cs="Times New Roman"/>
                <w:sz w:val="24"/>
                <w:szCs w:val="24"/>
              </w:rPr>
              <w:t>4</w:t>
            </w:r>
            <w:r w:rsidR="007E68DC">
              <w:rPr>
                <w:rFonts w:ascii="Times New Roman" w:hAnsi="Times New Roman" w:cs="Times New Roman"/>
                <w:sz w:val="24"/>
                <w:szCs w:val="24"/>
              </w:rPr>
              <w:t xml:space="preserve">. </w:t>
            </w:r>
            <w:r w:rsidRPr="00BC1401">
              <w:rPr>
                <w:rFonts w:ascii="Times New Roman" w:hAnsi="Times New Roman" w:cs="Times New Roman"/>
                <w:sz w:val="24"/>
                <w:szCs w:val="24"/>
              </w:rPr>
              <w:t>Стр. 18</w:t>
            </w:r>
            <w:r>
              <w:rPr>
                <w:rFonts w:ascii="Times New Roman" w:hAnsi="Times New Roman" w:cs="Times New Roman"/>
                <w:sz w:val="24"/>
                <w:szCs w:val="24"/>
              </w:rPr>
              <w:t xml:space="preserve"> </w:t>
            </w:r>
            <w:r w:rsidRPr="00BC1401">
              <w:rPr>
                <w:rFonts w:ascii="Times New Roman" w:hAnsi="Times New Roman" w:cs="Times New Roman"/>
                <w:sz w:val="24"/>
                <w:szCs w:val="24"/>
              </w:rPr>
              <w:t xml:space="preserve">«Для транспортировки пригодны коммунальные машины большего объема кузова, имеющие усиленную </w:t>
            </w:r>
            <w:r w:rsidRPr="00BC1401">
              <w:rPr>
                <w:rFonts w:ascii="Times New Roman" w:hAnsi="Times New Roman" w:cs="Times New Roman"/>
                <w:sz w:val="24"/>
                <w:szCs w:val="24"/>
              </w:rPr>
              <w:lastRenderedPageBreak/>
              <w:t>прижимную плиту, для возможности более плотного прессования отходов.»</w:t>
            </w:r>
          </w:p>
          <w:p w:rsidR="00CB08C6" w:rsidRPr="00BC1401" w:rsidRDefault="00CB08C6" w:rsidP="00CB08C6">
            <w:pPr>
              <w:rPr>
                <w:rFonts w:ascii="Times New Roman" w:hAnsi="Times New Roman" w:cs="Times New Roman"/>
                <w:sz w:val="24"/>
                <w:szCs w:val="24"/>
              </w:rPr>
            </w:pPr>
            <w:r w:rsidRPr="00BC1401">
              <w:rPr>
                <w:rFonts w:ascii="Times New Roman" w:hAnsi="Times New Roman" w:cs="Times New Roman"/>
                <w:sz w:val="24"/>
                <w:szCs w:val="24"/>
              </w:rPr>
              <w:t>Имеются ли в настоящее время у специализированных предприятий, осуществляющих вывоз отходов, подобные автомобили в достаточном количестве?</w:t>
            </w:r>
          </w:p>
          <w:p w:rsidR="00CB08C6" w:rsidRPr="00BC1401" w:rsidRDefault="00CB08C6" w:rsidP="00CB08C6">
            <w:pPr>
              <w:rPr>
                <w:rFonts w:ascii="Times New Roman" w:hAnsi="Times New Roman" w:cs="Times New Roman"/>
                <w:sz w:val="24"/>
                <w:szCs w:val="24"/>
              </w:rPr>
            </w:pPr>
            <w:r>
              <w:rPr>
                <w:rFonts w:ascii="Times New Roman" w:hAnsi="Times New Roman" w:cs="Times New Roman"/>
                <w:sz w:val="24"/>
                <w:szCs w:val="24"/>
              </w:rPr>
              <w:t>5</w:t>
            </w:r>
            <w:r w:rsidR="007E68DC">
              <w:rPr>
                <w:rFonts w:ascii="Times New Roman" w:hAnsi="Times New Roman" w:cs="Times New Roman"/>
                <w:sz w:val="24"/>
                <w:szCs w:val="24"/>
              </w:rPr>
              <w:t>.</w:t>
            </w:r>
            <w:r>
              <w:rPr>
                <w:rFonts w:ascii="Times New Roman" w:hAnsi="Times New Roman" w:cs="Times New Roman"/>
                <w:sz w:val="24"/>
                <w:szCs w:val="24"/>
              </w:rPr>
              <w:t xml:space="preserve"> </w:t>
            </w:r>
            <w:r w:rsidRPr="00BC1401">
              <w:rPr>
                <w:rFonts w:ascii="Times New Roman" w:hAnsi="Times New Roman" w:cs="Times New Roman"/>
                <w:sz w:val="24"/>
                <w:szCs w:val="24"/>
              </w:rPr>
              <w:t>Стр. 18</w:t>
            </w:r>
            <w:r>
              <w:rPr>
                <w:rFonts w:ascii="Times New Roman" w:hAnsi="Times New Roman" w:cs="Times New Roman"/>
                <w:sz w:val="24"/>
                <w:szCs w:val="24"/>
              </w:rPr>
              <w:t xml:space="preserve"> </w:t>
            </w:r>
            <w:r w:rsidRPr="00BC1401">
              <w:rPr>
                <w:rFonts w:ascii="Times New Roman" w:hAnsi="Times New Roman" w:cs="Times New Roman"/>
                <w:sz w:val="24"/>
                <w:szCs w:val="24"/>
              </w:rPr>
              <w:t>«Примеси и негабаритный мусор, типа ковров, матрацев, холодильников, ѐмкостей, крупных кусков древесины, обломки бетона, массивные металлические части и т. п. отсортировываются и попадают в предусмотренный для этого сборный контейнер.»</w:t>
            </w:r>
          </w:p>
          <w:p w:rsidR="00CB08C6" w:rsidRPr="00BC1401" w:rsidRDefault="00CB08C6" w:rsidP="00CB08C6">
            <w:pPr>
              <w:rPr>
                <w:rFonts w:ascii="Times New Roman" w:hAnsi="Times New Roman" w:cs="Times New Roman"/>
                <w:sz w:val="24"/>
                <w:szCs w:val="24"/>
              </w:rPr>
            </w:pPr>
            <w:r w:rsidRPr="00BC1401">
              <w:rPr>
                <w:rFonts w:ascii="Times New Roman" w:hAnsi="Times New Roman" w:cs="Times New Roman"/>
                <w:sz w:val="24"/>
                <w:szCs w:val="24"/>
              </w:rPr>
              <w:t>Целесообразно ли перевозка крупногабаритных отходов мусоровозами? Кроме того, приведенные примеры крупногабаритных отходов являются ВМР, использование которых будет осуществляться на разных объектах по использованию (метал, сложная бытовая техника, бетон и пр.). Целесообразно ли собирать все в один сборный контейнер?</w:t>
            </w:r>
          </w:p>
          <w:p w:rsidR="00CB08C6" w:rsidRPr="00BC1401" w:rsidRDefault="00CB08C6" w:rsidP="00CB08C6">
            <w:pPr>
              <w:rPr>
                <w:rFonts w:ascii="Times New Roman" w:hAnsi="Times New Roman" w:cs="Times New Roman"/>
                <w:sz w:val="24"/>
                <w:szCs w:val="24"/>
              </w:rPr>
            </w:pPr>
            <w:r>
              <w:rPr>
                <w:rFonts w:ascii="Times New Roman" w:hAnsi="Times New Roman" w:cs="Times New Roman"/>
                <w:sz w:val="24"/>
                <w:szCs w:val="24"/>
              </w:rPr>
              <w:t>6.</w:t>
            </w:r>
            <w:r w:rsidR="007E68DC">
              <w:rPr>
                <w:rFonts w:ascii="Times New Roman" w:hAnsi="Times New Roman" w:cs="Times New Roman"/>
                <w:sz w:val="24"/>
                <w:szCs w:val="24"/>
              </w:rPr>
              <w:t xml:space="preserve"> </w:t>
            </w:r>
            <w:r w:rsidRPr="00BC1401">
              <w:rPr>
                <w:rFonts w:ascii="Times New Roman" w:hAnsi="Times New Roman" w:cs="Times New Roman"/>
                <w:sz w:val="24"/>
                <w:szCs w:val="24"/>
              </w:rPr>
              <w:t xml:space="preserve">Стр.18 «Для утилизации отходов не используются автомобили с вращающимися барабанами, так как они при сборе очень измельчают отходы, снижая этим положительный эффект от утилизации отходов.». При этом , на стр. 19 приводится положительный эффект от прессования и измельчения «В процессе обработки ротором материал может до некоторой степени спрессовываться и измельчаться, после чего даже спутанная в банках </w:t>
            </w:r>
            <w:r w:rsidRPr="00BC1401">
              <w:rPr>
                <w:rFonts w:ascii="Times New Roman" w:hAnsi="Times New Roman" w:cs="Times New Roman"/>
                <w:sz w:val="24"/>
                <w:szCs w:val="24"/>
              </w:rPr>
              <w:lastRenderedPageBreak/>
              <w:t>плѐнка может вываливаться на дальнейших этапах сортировки.</w:t>
            </w:r>
          </w:p>
          <w:p w:rsidR="00CB08C6" w:rsidRDefault="007E68DC" w:rsidP="00CB08C6">
            <w:pPr>
              <w:rPr>
                <w:rFonts w:ascii="Times New Roman" w:hAnsi="Times New Roman" w:cs="Times New Roman"/>
                <w:sz w:val="24"/>
                <w:szCs w:val="24"/>
              </w:rPr>
            </w:pPr>
            <w:r>
              <w:rPr>
                <w:rFonts w:ascii="Times New Roman" w:hAnsi="Times New Roman" w:cs="Times New Roman"/>
                <w:sz w:val="24"/>
                <w:szCs w:val="24"/>
              </w:rPr>
              <w:t xml:space="preserve">7. </w:t>
            </w:r>
            <w:r w:rsidR="00CB08C6">
              <w:rPr>
                <w:rFonts w:ascii="Times New Roman" w:hAnsi="Times New Roman" w:cs="Times New Roman"/>
                <w:sz w:val="24"/>
                <w:szCs w:val="24"/>
              </w:rPr>
              <w:t>С</w:t>
            </w:r>
            <w:r w:rsidR="00CB08C6" w:rsidRPr="00BC1401">
              <w:rPr>
                <w:rFonts w:ascii="Times New Roman" w:hAnsi="Times New Roman" w:cs="Times New Roman"/>
                <w:sz w:val="24"/>
                <w:szCs w:val="24"/>
              </w:rPr>
              <w:t>тр.20</w:t>
            </w:r>
            <w:r w:rsidR="00CB08C6">
              <w:rPr>
                <w:rFonts w:ascii="Times New Roman" w:hAnsi="Times New Roman" w:cs="Times New Roman"/>
                <w:sz w:val="24"/>
                <w:szCs w:val="24"/>
              </w:rPr>
              <w:t xml:space="preserve"> </w:t>
            </w:r>
            <w:r w:rsidR="00CB08C6" w:rsidRPr="00BC1401">
              <w:rPr>
                <w:rFonts w:ascii="Times New Roman" w:hAnsi="Times New Roman" w:cs="Times New Roman"/>
                <w:sz w:val="24"/>
                <w:szCs w:val="24"/>
              </w:rPr>
              <w:t>П</w:t>
            </w:r>
            <w:r w:rsidR="00CB08C6">
              <w:rPr>
                <w:rFonts w:ascii="Times New Roman" w:hAnsi="Times New Roman" w:cs="Times New Roman"/>
                <w:sz w:val="24"/>
                <w:szCs w:val="24"/>
              </w:rPr>
              <w:t>ри сортировке мелкой фракции п</w:t>
            </w:r>
            <w:r w:rsidR="00CB08C6" w:rsidRPr="00BC1401">
              <w:rPr>
                <w:rFonts w:ascii="Times New Roman" w:hAnsi="Times New Roman" w:cs="Times New Roman"/>
                <w:sz w:val="24"/>
                <w:szCs w:val="24"/>
              </w:rPr>
              <w:t>редусмотрено отделение че</w:t>
            </w:r>
            <w:r w:rsidR="00CB08C6">
              <w:rPr>
                <w:rFonts w:ascii="Times New Roman" w:hAnsi="Times New Roman" w:cs="Times New Roman"/>
                <w:sz w:val="24"/>
                <w:szCs w:val="24"/>
              </w:rPr>
              <w:t>р</w:t>
            </w:r>
            <w:r w:rsidR="00CB08C6" w:rsidRPr="00BC1401">
              <w:rPr>
                <w:rFonts w:ascii="Times New Roman" w:hAnsi="Times New Roman" w:cs="Times New Roman"/>
                <w:sz w:val="24"/>
                <w:szCs w:val="24"/>
              </w:rPr>
              <w:t xml:space="preserve">ных и цветных металлов. </w:t>
            </w:r>
          </w:p>
          <w:p w:rsidR="00CB08C6" w:rsidRPr="00BC1401" w:rsidRDefault="00CB08C6" w:rsidP="00CB08C6">
            <w:pPr>
              <w:rPr>
                <w:rFonts w:ascii="Times New Roman" w:hAnsi="Times New Roman" w:cs="Times New Roman"/>
                <w:sz w:val="24"/>
                <w:szCs w:val="24"/>
              </w:rPr>
            </w:pPr>
            <w:r w:rsidRPr="00BC1401">
              <w:rPr>
                <w:rFonts w:ascii="Times New Roman" w:hAnsi="Times New Roman" w:cs="Times New Roman"/>
                <w:sz w:val="24"/>
                <w:szCs w:val="24"/>
              </w:rPr>
              <w:t>При этом в данной фракции встречаются опасные отходы – батарейки. Каким образом предусмотрено отделение их?</w:t>
            </w:r>
          </w:p>
          <w:p w:rsidR="00CB08C6" w:rsidRDefault="00CB08C6" w:rsidP="00CB08C6">
            <w:pPr>
              <w:rPr>
                <w:rFonts w:ascii="Times New Roman" w:hAnsi="Times New Roman" w:cs="Times New Roman"/>
                <w:sz w:val="24"/>
                <w:szCs w:val="24"/>
              </w:rPr>
            </w:pPr>
            <w:r>
              <w:rPr>
                <w:rFonts w:ascii="Times New Roman" w:hAnsi="Times New Roman" w:cs="Times New Roman"/>
                <w:sz w:val="24"/>
                <w:szCs w:val="24"/>
              </w:rPr>
              <w:t>8.</w:t>
            </w:r>
            <w:r w:rsidR="007E68DC">
              <w:rPr>
                <w:rFonts w:ascii="Times New Roman" w:hAnsi="Times New Roman" w:cs="Times New Roman"/>
                <w:sz w:val="24"/>
                <w:szCs w:val="24"/>
              </w:rPr>
              <w:t xml:space="preserve"> </w:t>
            </w:r>
            <w:r w:rsidRPr="00BC1401">
              <w:rPr>
                <w:rFonts w:ascii="Times New Roman" w:hAnsi="Times New Roman" w:cs="Times New Roman"/>
                <w:sz w:val="24"/>
                <w:szCs w:val="24"/>
              </w:rPr>
              <w:t>На стр.20 указано, что крупная фракция – размер более 300 мм. При этом, при описании  характеристик измельчителя (стр.26) указано что «величина фракций: ок. 80-200 мм». Необходимо пояснение, откуда фракция 80-200 мм появляется, поскольку «На данном участке происходит измельчение поступающего материала до однородной», что свидетельствует о том, что приведенный размер фракции 80-200 мм в техническом описании относится к входящему в измельчитель материалу.</w:t>
            </w:r>
          </w:p>
          <w:p w:rsidR="00CB08C6" w:rsidRDefault="007E68DC" w:rsidP="00CB08C6">
            <w:pPr>
              <w:rPr>
                <w:rFonts w:ascii="Times New Roman" w:hAnsi="Times New Roman" w:cs="Times New Roman"/>
                <w:sz w:val="24"/>
                <w:szCs w:val="24"/>
              </w:rPr>
            </w:pPr>
            <w:r>
              <w:rPr>
                <w:rFonts w:ascii="Times New Roman" w:hAnsi="Times New Roman" w:cs="Times New Roman"/>
                <w:sz w:val="24"/>
                <w:szCs w:val="24"/>
              </w:rPr>
              <w:t xml:space="preserve">9. </w:t>
            </w:r>
            <w:r w:rsidR="00CB08C6" w:rsidRPr="00BC1401">
              <w:rPr>
                <w:rFonts w:ascii="Times New Roman" w:hAnsi="Times New Roman" w:cs="Times New Roman"/>
                <w:sz w:val="24"/>
                <w:szCs w:val="24"/>
              </w:rPr>
              <w:t xml:space="preserve">Стр.76 «Установка газоочистного оборудования на источниках выбросов загрязняющих веществ проектом не предусмотрено в связи с отсутствием необходимости.» </w:t>
            </w:r>
          </w:p>
          <w:p w:rsidR="00CB08C6" w:rsidRPr="00BC1401" w:rsidRDefault="00CB08C6" w:rsidP="00CB08C6">
            <w:pPr>
              <w:rPr>
                <w:rFonts w:ascii="Times New Roman" w:hAnsi="Times New Roman" w:cs="Times New Roman"/>
                <w:sz w:val="24"/>
                <w:szCs w:val="24"/>
              </w:rPr>
            </w:pPr>
            <w:r w:rsidRPr="00BC1401">
              <w:rPr>
                <w:rFonts w:ascii="Times New Roman" w:hAnsi="Times New Roman" w:cs="Times New Roman"/>
                <w:sz w:val="24"/>
                <w:szCs w:val="24"/>
              </w:rPr>
              <w:t>А измельчитель?</w:t>
            </w:r>
          </w:p>
          <w:p w:rsidR="00CB08C6" w:rsidRDefault="007E68DC" w:rsidP="00CB08C6">
            <w:pPr>
              <w:rPr>
                <w:rFonts w:ascii="Times New Roman" w:hAnsi="Times New Roman" w:cs="Times New Roman"/>
                <w:sz w:val="24"/>
                <w:szCs w:val="24"/>
              </w:rPr>
            </w:pPr>
            <w:r>
              <w:rPr>
                <w:rFonts w:ascii="Times New Roman" w:hAnsi="Times New Roman" w:cs="Times New Roman"/>
                <w:sz w:val="24"/>
                <w:szCs w:val="24"/>
              </w:rPr>
              <w:t xml:space="preserve">10. </w:t>
            </w:r>
            <w:r w:rsidR="00CB08C6" w:rsidRPr="00BC1401">
              <w:rPr>
                <w:rFonts w:ascii="Times New Roman" w:hAnsi="Times New Roman" w:cs="Times New Roman"/>
                <w:sz w:val="24"/>
                <w:szCs w:val="24"/>
              </w:rPr>
              <w:t xml:space="preserve">Стр.82 «Основными источниками загрязнения атмосферного воздуха шумовым воздействием при эксплуатации предприятия по сортировке бытовых отходов будет являться легковой и грузовой автотранспорт.» </w:t>
            </w:r>
          </w:p>
          <w:p w:rsidR="00CB08C6" w:rsidRPr="00BC1401" w:rsidRDefault="00CB08C6" w:rsidP="00CB08C6">
            <w:pPr>
              <w:rPr>
                <w:rFonts w:ascii="Times New Roman" w:hAnsi="Times New Roman" w:cs="Times New Roman"/>
                <w:sz w:val="24"/>
                <w:szCs w:val="24"/>
              </w:rPr>
            </w:pPr>
            <w:r w:rsidRPr="00BC1401">
              <w:rPr>
                <w:rFonts w:ascii="Times New Roman" w:hAnsi="Times New Roman" w:cs="Times New Roman"/>
                <w:sz w:val="24"/>
                <w:szCs w:val="24"/>
              </w:rPr>
              <w:t>А измельчитель, сепараторы, барабаны, системы вентиляции и подачи воздуха?</w:t>
            </w:r>
          </w:p>
          <w:p w:rsidR="00CB08C6" w:rsidRPr="00BC1401" w:rsidRDefault="007E68DC" w:rsidP="00CB08C6">
            <w:pPr>
              <w:rPr>
                <w:rFonts w:ascii="Times New Roman" w:hAnsi="Times New Roman" w:cs="Times New Roman"/>
                <w:sz w:val="24"/>
                <w:szCs w:val="24"/>
              </w:rPr>
            </w:pPr>
            <w:r>
              <w:rPr>
                <w:rFonts w:ascii="Times New Roman" w:hAnsi="Times New Roman" w:cs="Times New Roman"/>
                <w:sz w:val="24"/>
                <w:szCs w:val="24"/>
              </w:rPr>
              <w:lastRenderedPageBreak/>
              <w:t xml:space="preserve">11. </w:t>
            </w:r>
            <w:r w:rsidR="00CB08C6" w:rsidRPr="00BC1401">
              <w:rPr>
                <w:rFonts w:ascii="Times New Roman" w:hAnsi="Times New Roman" w:cs="Times New Roman"/>
                <w:sz w:val="24"/>
                <w:szCs w:val="24"/>
              </w:rPr>
              <w:t>Стр.88 «Мероприятия по воздействию на подземные и поверхностные воды будут уточнены на следующих стадиях проектирования.</w:t>
            </w:r>
          </w:p>
          <w:p w:rsidR="00CB08C6" w:rsidRPr="00BC1401" w:rsidRDefault="00CB08C6" w:rsidP="00CB08C6">
            <w:pPr>
              <w:rPr>
                <w:rFonts w:ascii="Times New Roman" w:hAnsi="Times New Roman" w:cs="Times New Roman"/>
                <w:sz w:val="24"/>
                <w:szCs w:val="24"/>
              </w:rPr>
            </w:pPr>
            <w:r w:rsidRPr="00BC1401">
              <w:rPr>
                <w:rFonts w:ascii="Times New Roman" w:hAnsi="Times New Roman" w:cs="Times New Roman"/>
                <w:sz w:val="24"/>
                <w:szCs w:val="24"/>
              </w:rPr>
              <w:t>Строительство и эксплуатация предприятия по сортировке бытовых отходов в Минске не приведет к существенным количественным изменениям подземных вод. В районе размещения предприятия водные объекты отсутствуют. Это связано с тем, что проектируемый объект будет располагаться вблизи полигона ТКО «Тростинецкий», размещение которого предусматривается за пределами зоны санитарной охраны источников водоснабжения, а также прибрежных и водоохранных зон поверхностных водоемов, заболоченных мест на незатопляемых в паводки территориях (согласно [16]).</w:t>
            </w:r>
          </w:p>
          <w:p w:rsidR="00CB08C6" w:rsidRPr="00BC1401" w:rsidRDefault="00CB08C6" w:rsidP="00CB08C6">
            <w:pPr>
              <w:rPr>
                <w:rFonts w:ascii="Times New Roman" w:hAnsi="Times New Roman" w:cs="Times New Roman"/>
                <w:sz w:val="24"/>
                <w:szCs w:val="24"/>
              </w:rPr>
            </w:pPr>
            <w:r w:rsidRPr="00BC1401">
              <w:rPr>
                <w:rFonts w:ascii="Times New Roman" w:hAnsi="Times New Roman" w:cs="Times New Roman"/>
                <w:sz w:val="24"/>
                <w:szCs w:val="24"/>
              </w:rPr>
              <w:t>Таким образом, реализация проектных решений не вызовет негативного воздействия на</w:t>
            </w:r>
            <w:r w:rsidR="007E68DC">
              <w:rPr>
                <w:rFonts w:ascii="Times New Roman" w:hAnsi="Times New Roman" w:cs="Times New Roman"/>
                <w:sz w:val="24"/>
                <w:szCs w:val="24"/>
              </w:rPr>
              <w:t xml:space="preserve"> поверхностные и подземные воды</w:t>
            </w:r>
            <w:r w:rsidRPr="00BC1401">
              <w:rPr>
                <w:rFonts w:ascii="Times New Roman" w:hAnsi="Times New Roman" w:cs="Times New Roman"/>
                <w:sz w:val="24"/>
                <w:szCs w:val="24"/>
              </w:rPr>
              <w:t>»</w:t>
            </w:r>
          </w:p>
          <w:p w:rsidR="00CB08C6" w:rsidRPr="00BC1401" w:rsidRDefault="00CB08C6" w:rsidP="00CB08C6">
            <w:pPr>
              <w:rPr>
                <w:rFonts w:ascii="Times New Roman" w:hAnsi="Times New Roman" w:cs="Times New Roman"/>
                <w:sz w:val="24"/>
                <w:szCs w:val="24"/>
              </w:rPr>
            </w:pPr>
            <w:r w:rsidRPr="00BC1401">
              <w:rPr>
                <w:rFonts w:ascii="Times New Roman" w:hAnsi="Times New Roman" w:cs="Times New Roman"/>
                <w:sz w:val="24"/>
                <w:szCs w:val="24"/>
              </w:rPr>
              <w:t>В представленном отчете не приведены сведения о количественном и качественном составе сточных вод, на основании которого вывод о наличии или отсутствии негативного воздействия был бы аргументированным. Так же, разделом 4.4.2. ВОДООТВЕДЕНИЕ ПРОЕКТИРУЕМОГО ОБЪЕКТА ПОСЛЕ ВВОДА В ЭКСПЛУАТАЦИЮ (ст</w:t>
            </w:r>
            <w:r>
              <w:rPr>
                <w:rFonts w:ascii="Times New Roman" w:hAnsi="Times New Roman" w:cs="Times New Roman"/>
                <w:sz w:val="24"/>
                <w:szCs w:val="24"/>
              </w:rPr>
              <w:t>р</w:t>
            </w:r>
            <w:r w:rsidRPr="00BC1401">
              <w:rPr>
                <w:rFonts w:ascii="Times New Roman" w:hAnsi="Times New Roman" w:cs="Times New Roman"/>
                <w:sz w:val="24"/>
                <w:szCs w:val="24"/>
              </w:rPr>
              <w:t xml:space="preserve">.87) также не приведены сведения о проектируемых </w:t>
            </w:r>
            <w:r w:rsidRPr="00BC1401">
              <w:rPr>
                <w:rFonts w:ascii="Times New Roman" w:hAnsi="Times New Roman" w:cs="Times New Roman"/>
                <w:sz w:val="24"/>
                <w:szCs w:val="24"/>
              </w:rPr>
              <w:lastRenderedPageBreak/>
              <w:t>очистных сооружениях производственных сточных вод, дождевых сточных вод (производительность, качественных состав до и после очистных сооружений, эффективность, обращение с отходами, образующимися от обслуживания очистных сооружений и пр.), а также об указанном в разделе 4.4.3. ВОЗДЕЙСТВИЕ НА ПОВЕРХНОСТНЫЕ И ПОДЗЕМНЫЕ ВОДЫ (стр.88) устройстве для очистки – сепа</w:t>
            </w:r>
            <w:r>
              <w:rPr>
                <w:rFonts w:ascii="Times New Roman" w:hAnsi="Times New Roman" w:cs="Times New Roman"/>
                <w:sz w:val="24"/>
                <w:szCs w:val="24"/>
              </w:rPr>
              <w:t>ратор.</w:t>
            </w:r>
          </w:p>
          <w:p w:rsidR="00CB08C6" w:rsidRPr="00BC1401" w:rsidRDefault="00CB08C6" w:rsidP="00CB08C6">
            <w:pPr>
              <w:rPr>
                <w:rFonts w:ascii="Times New Roman" w:hAnsi="Times New Roman" w:cs="Times New Roman"/>
                <w:sz w:val="24"/>
                <w:szCs w:val="24"/>
              </w:rPr>
            </w:pPr>
            <w:r>
              <w:rPr>
                <w:rFonts w:ascii="Times New Roman" w:hAnsi="Times New Roman" w:cs="Times New Roman"/>
                <w:sz w:val="24"/>
                <w:szCs w:val="24"/>
              </w:rPr>
              <w:t>1</w:t>
            </w:r>
            <w:r w:rsidR="00467FB5">
              <w:rPr>
                <w:rFonts w:ascii="Times New Roman" w:hAnsi="Times New Roman" w:cs="Times New Roman"/>
                <w:sz w:val="24"/>
                <w:szCs w:val="24"/>
              </w:rPr>
              <w:t>2</w:t>
            </w:r>
            <w:r w:rsidR="007E68DC">
              <w:rPr>
                <w:rFonts w:ascii="Times New Roman" w:hAnsi="Times New Roman" w:cs="Times New Roman"/>
                <w:sz w:val="24"/>
                <w:szCs w:val="24"/>
              </w:rPr>
              <w:t xml:space="preserve">. </w:t>
            </w:r>
            <w:r w:rsidRPr="00BC1401">
              <w:rPr>
                <w:rFonts w:ascii="Times New Roman" w:hAnsi="Times New Roman" w:cs="Times New Roman"/>
                <w:sz w:val="24"/>
                <w:szCs w:val="24"/>
              </w:rPr>
              <w:t xml:space="preserve">Стр.90 «В связи с расположением проектируемого предприятия по сортировке бытовых отходов в Минске вблизи полигона ТКО, можно сделать вывод, что площадки не будут размещены на землях природоохранного, оздоровительного, рекреационного и историко-культурного назначения, водного и лесного фондов, на землях населенных пунктов (согласно [16]). Соответственно, виды «краснокнижных» растений и животных на площадках, отведенных под строительство предприятия, будут отсутствовать.» </w:t>
            </w:r>
          </w:p>
          <w:p w:rsidR="00CB08C6" w:rsidRDefault="00CB08C6" w:rsidP="00CB08C6">
            <w:pPr>
              <w:rPr>
                <w:rFonts w:ascii="Times New Roman" w:hAnsi="Times New Roman" w:cs="Times New Roman"/>
                <w:sz w:val="24"/>
                <w:szCs w:val="24"/>
              </w:rPr>
            </w:pPr>
            <w:r w:rsidRPr="00BC1401">
              <w:rPr>
                <w:rFonts w:ascii="Times New Roman" w:hAnsi="Times New Roman" w:cs="Times New Roman"/>
                <w:sz w:val="24"/>
                <w:szCs w:val="24"/>
              </w:rPr>
              <w:t xml:space="preserve">Данное утверждение не основано на подтверждающих данных. Растения и животные, внесенные в Красную книгу, могут обитать не только на землях природоохранного, оздоровительного, рекреационного и историко-культурного назначения, водного и лесного фондов, на землях населенных пунктов. Утверждение об отсутствии таких видов животных и растений </w:t>
            </w:r>
            <w:r w:rsidRPr="00BC1401">
              <w:rPr>
                <w:rFonts w:ascii="Times New Roman" w:hAnsi="Times New Roman" w:cs="Times New Roman"/>
                <w:sz w:val="24"/>
                <w:szCs w:val="24"/>
              </w:rPr>
              <w:lastRenderedPageBreak/>
              <w:t>возможно после проведения соответст</w:t>
            </w:r>
            <w:r>
              <w:rPr>
                <w:rFonts w:ascii="Times New Roman" w:hAnsi="Times New Roman" w:cs="Times New Roman"/>
                <w:sz w:val="24"/>
                <w:szCs w:val="24"/>
              </w:rPr>
              <w:t>вующих обследований территорий.</w:t>
            </w:r>
          </w:p>
          <w:p w:rsidR="00CB08C6" w:rsidRDefault="00CB08C6" w:rsidP="00CB08C6">
            <w:pPr>
              <w:rPr>
                <w:rFonts w:ascii="Times New Roman" w:hAnsi="Times New Roman" w:cs="Times New Roman"/>
                <w:sz w:val="24"/>
                <w:szCs w:val="24"/>
              </w:rPr>
            </w:pPr>
            <w:r>
              <w:rPr>
                <w:rFonts w:ascii="Times New Roman" w:hAnsi="Times New Roman" w:cs="Times New Roman"/>
                <w:sz w:val="24"/>
                <w:szCs w:val="24"/>
              </w:rPr>
              <w:t>1</w:t>
            </w:r>
            <w:r w:rsidR="00467FB5">
              <w:rPr>
                <w:rFonts w:ascii="Times New Roman" w:hAnsi="Times New Roman" w:cs="Times New Roman"/>
                <w:sz w:val="24"/>
                <w:szCs w:val="24"/>
              </w:rPr>
              <w:t>3</w:t>
            </w:r>
            <w:r w:rsidR="007E68DC">
              <w:rPr>
                <w:rFonts w:ascii="Times New Roman" w:hAnsi="Times New Roman" w:cs="Times New Roman"/>
                <w:sz w:val="24"/>
                <w:szCs w:val="24"/>
              </w:rPr>
              <w:t xml:space="preserve">. </w:t>
            </w:r>
            <w:r w:rsidRPr="00BC1401">
              <w:rPr>
                <w:rFonts w:ascii="Times New Roman" w:hAnsi="Times New Roman" w:cs="Times New Roman"/>
                <w:sz w:val="24"/>
                <w:szCs w:val="24"/>
              </w:rPr>
              <w:t xml:space="preserve">Стр.94 «Поскольку проектируемый объект будет располагаться возле существующей автодороги М4, животный мир района размещения которой не богат, воздействие предприятия по сортировке бытовых отходов на фауну района будет несущественно.» Критерии отнесения животного мира к богатому и не богатому с учетом месторасположения </w:t>
            </w:r>
            <w:r>
              <w:rPr>
                <w:rFonts w:ascii="Times New Roman" w:hAnsi="Times New Roman" w:cs="Times New Roman"/>
                <w:sz w:val="24"/>
                <w:szCs w:val="24"/>
              </w:rPr>
              <w:t xml:space="preserve">объекта </w:t>
            </w:r>
            <w:r w:rsidRPr="00BC1401">
              <w:rPr>
                <w:rFonts w:ascii="Times New Roman" w:hAnsi="Times New Roman" w:cs="Times New Roman"/>
                <w:sz w:val="24"/>
                <w:szCs w:val="24"/>
              </w:rPr>
              <w:t xml:space="preserve">законодательством в области охраны окружающей среды и обращения с объектами животного мира в настоящее время </w:t>
            </w:r>
            <w:r>
              <w:rPr>
                <w:rFonts w:ascii="Times New Roman" w:hAnsi="Times New Roman" w:cs="Times New Roman"/>
                <w:sz w:val="24"/>
                <w:szCs w:val="24"/>
              </w:rPr>
              <w:t>не установлены.</w:t>
            </w:r>
          </w:p>
          <w:p w:rsidR="00CB08C6" w:rsidRDefault="00CB08C6" w:rsidP="00CB08C6">
            <w:pPr>
              <w:rPr>
                <w:rFonts w:ascii="Times New Roman" w:hAnsi="Times New Roman" w:cs="Times New Roman"/>
                <w:sz w:val="24"/>
                <w:szCs w:val="24"/>
              </w:rPr>
            </w:pPr>
            <w:r>
              <w:rPr>
                <w:rFonts w:ascii="Times New Roman" w:hAnsi="Times New Roman" w:cs="Times New Roman"/>
                <w:sz w:val="24"/>
                <w:szCs w:val="24"/>
              </w:rPr>
              <w:t>1</w:t>
            </w:r>
            <w:r w:rsidR="00467FB5">
              <w:rPr>
                <w:rFonts w:ascii="Times New Roman" w:hAnsi="Times New Roman" w:cs="Times New Roman"/>
                <w:sz w:val="24"/>
                <w:szCs w:val="24"/>
              </w:rPr>
              <w:t>4</w:t>
            </w:r>
            <w:r w:rsidR="007E68DC">
              <w:rPr>
                <w:rFonts w:ascii="Times New Roman" w:hAnsi="Times New Roman" w:cs="Times New Roman"/>
                <w:sz w:val="24"/>
                <w:szCs w:val="24"/>
              </w:rPr>
              <w:t xml:space="preserve">. </w:t>
            </w:r>
            <w:r w:rsidRPr="00BC1401">
              <w:rPr>
                <w:rFonts w:ascii="Times New Roman" w:hAnsi="Times New Roman" w:cs="Times New Roman"/>
                <w:sz w:val="24"/>
                <w:szCs w:val="24"/>
              </w:rPr>
              <w:t>Стр.90 «При соблюдении всех предусмотренных проектом требований, негативное воздействие от проектируемого предприятия по сортировке бытовых отходов, расположенного по адресу: пересечение ул. Проектируемой No1 и ул. Проектируемой No 4 в г. Минске на растительный и животный мир будет допустимым.» Данное утверждение также не основано на подтверждающих данных. Поскольку при строительстве будет проводится удаление объектов растительного мира и плодородного слоя утверждение о допустимости воздействия на объекты животного мира может быть сделано только после определения вреда, причиненного объектам животного мира</w:t>
            </w:r>
            <w:r>
              <w:rPr>
                <w:rFonts w:ascii="Times New Roman" w:hAnsi="Times New Roman" w:cs="Times New Roman"/>
                <w:sz w:val="24"/>
                <w:szCs w:val="24"/>
              </w:rPr>
              <w:t xml:space="preserve"> (или вреда который может быть </w:t>
            </w:r>
            <w:r>
              <w:rPr>
                <w:rFonts w:ascii="Times New Roman" w:hAnsi="Times New Roman" w:cs="Times New Roman"/>
                <w:sz w:val="24"/>
                <w:szCs w:val="24"/>
              </w:rPr>
              <w:lastRenderedPageBreak/>
              <w:t>причинен)</w:t>
            </w:r>
            <w:r w:rsidRPr="00BC1401">
              <w:rPr>
                <w:rFonts w:ascii="Times New Roman" w:hAnsi="Times New Roman" w:cs="Times New Roman"/>
                <w:sz w:val="24"/>
                <w:szCs w:val="24"/>
              </w:rPr>
              <w:t xml:space="preserve"> при подготовке к строительству, строительству, и в период эксплуатации.</w:t>
            </w:r>
          </w:p>
          <w:p w:rsidR="00CB08C6" w:rsidRPr="00BC1401" w:rsidRDefault="00CB08C6" w:rsidP="00CB08C6">
            <w:pPr>
              <w:rPr>
                <w:rFonts w:ascii="Times New Roman" w:hAnsi="Times New Roman" w:cs="Times New Roman"/>
                <w:sz w:val="24"/>
                <w:szCs w:val="24"/>
              </w:rPr>
            </w:pPr>
            <w:r>
              <w:rPr>
                <w:rFonts w:ascii="Times New Roman" w:hAnsi="Times New Roman" w:cs="Times New Roman"/>
                <w:sz w:val="24"/>
                <w:szCs w:val="24"/>
              </w:rPr>
              <w:t>1</w:t>
            </w:r>
            <w:r w:rsidR="00467FB5">
              <w:rPr>
                <w:rFonts w:ascii="Times New Roman" w:hAnsi="Times New Roman" w:cs="Times New Roman"/>
                <w:sz w:val="24"/>
                <w:szCs w:val="24"/>
              </w:rPr>
              <w:t>5</w:t>
            </w:r>
            <w:r w:rsidR="007E68DC">
              <w:rPr>
                <w:rFonts w:ascii="Times New Roman" w:hAnsi="Times New Roman" w:cs="Times New Roman"/>
                <w:sz w:val="24"/>
                <w:szCs w:val="24"/>
              </w:rPr>
              <w:t xml:space="preserve">. </w:t>
            </w:r>
            <w:r w:rsidRPr="00BC1401">
              <w:rPr>
                <w:rFonts w:ascii="Times New Roman" w:hAnsi="Times New Roman" w:cs="Times New Roman"/>
                <w:sz w:val="24"/>
                <w:szCs w:val="24"/>
              </w:rPr>
              <w:t xml:space="preserve">Стр.92 </w:t>
            </w:r>
            <w:r>
              <w:rPr>
                <w:rFonts w:ascii="Times New Roman" w:hAnsi="Times New Roman" w:cs="Times New Roman"/>
                <w:sz w:val="24"/>
                <w:szCs w:val="24"/>
              </w:rPr>
              <w:t>«</w:t>
            </w:r>
            <w:r w:rsidRPr="00BC1401">
              <w:rPr>
                <w:rFonts w:ascii="Times New Roman" w:hAnsi="Times New Roman" w:cs="Times New Roman"/>
                <w:sz w:val="24"/>
                <w:szCs w:val="24"/>
              </w:rPr>
              <w:t>Отходы, образующиеся при эксплуатации объекта:</w:t>
            </w:r>
          </w:p>
          <w:p w:rsidR="00CB08C6" w:rsidRPr="00BC1401" w:rsidRDefault="00CB08C6" w:rsidP="00CB08C6">
            <w:pPr>
              <w:rPr>
                <w:rFonts w:ascii="Times New Roman" w:hAnsi="Times New Roman" w:cs="Times New Roman"/>
                <w:sz w:val="24"/>
                <w:szCs w:val="24"/>
              </w:rPr>
            </w:pPr>
            <w:r w:rsidRPr="00BC1401">
              <w:rPr>
                <w:rFonts w:ascii="Times New Roman" w:hAnsi="Times New Roman" w:cs="Times New Roman"/>
                <w:sz w:val="24"/>
                <w:szCs w:val="24"/>
              </w:rPr>
              <w:t>Скоп очистных сооружений (5550305, класс опасности не определен) – образуется в результате очистки сточных вод.</w:t>
            </w:r>
            <w:r>
              <w:rPr>
                <w:rFonts w:ascii="Times New Roman" w:hAnsi="Times New Roman" w:cs="Times New Roman"/>
                <w:sz w:val="24"/>
                <w:szCs w:val="24"/>
              </w:rPr>
              <w:t>»</w:t>
            </w:r>
          </w:p>
          <w:p w:rsidR="00CB08C6" w:rsidRPr="00BC1401" w:rsidRDefault="00CB08C6" w:rsidP="00CB08C6">
            <w:pPr>
              <w:rPr>
                <w:rFonts w:ascii="Times New Roman" w:hAnsi="Times New Roman" w:cs="Times New Roman"/>
                <w:sz w:val="24"/>
                <w:szCs w:val="24"/>
              </w:rPr>
            </w:pPr>
            <w:r w:rsidRPr="00FC591B">
              <w:rPr>
                <w:rFonts w:ascii="Times New Roman" w:hAnsi="Times New Roman" w:cs="Times New Roman"/>
                <w:sz w:val="24"/>
                <w:szCs w:val="24"/>
              </w:rPr>
              <w:t>В Классификаторе отходов, образующихся в Республике Беларусь, под приведенным кодом предусмотрен отход « Шлам стоков производства масляных красок, эмалей и грунтов, алкидных лаков и смол», а сам выбранный отход по наименованию находится в блоке «</w:t>
            </w:r>
            <w:r w:rsidRPr="00BC1401">
              <w:rPr>
                <w:rFonts w:ascii="Times New Roman" w:hAnsi="Times New Roman" w:cs="Times New Roman"/>
                <w:sz w:val="24"/>
                <w:szCs w:val="24"/>
              </w:rPr>
              <w:t>Г. Отходы лакокрасочных материалов (ЛКМ)», что не соответствует проектируемым технологическим решениям с</w:t>
            </w:r>
            <w:r>
              <w:rPr>
                <w:rFonts w:ascii="Times New Roman" w:hAnsi="Times New Roman" w:cs="Times New Roman"/>
                <w:sz w:val="24"/>
                <w:szCs w:val="24"/>
              </w:rPr>
              <w:t>огласно другим разделам отчета.</w:t>
            </w:r>
            <w:r w:rsidRPr="00BC1401">
              <w:rPr>
                <w:rFonts w:ascii="Times New Roman" w:hAnsi="Times New Roman" w:cs="Times New Roman"/>
                <w:sz w:val="24"/>
                <w:szCs w:val="24"/>
              </w:rPr>
              <w:t xml:space="preserve"> </w:t>
            </w:r>
          </w:p>
          <w:p w:rsidR="00CB08C6" w:rsidRDefault="00CB08C6" w:rsidP="00CB08C6">
            <w:pPr>
              <w:rPr>
                <w:rFonts w:ascii="Times New Roman" w:hAnsi="Times New Roman" w:cs="Times New Roman"/>
                <w:sz w:val="24"/>
                <w:szCs w:val="24"/>
              </w:rPr>
            </w:pPr>
            <w:r>
              <w:rPr>
                <w:rFonts w:ascii="Times New Roman" w:hAnsi="Times New Roman" w:cs="Times New Roman"/>
                <w:sz w:val="24"/>
                <w:szCs w:val="24"/>
              </w:rPr>
              <w:t>1</w:t>
            </w:r>
            <w:r w:rsidR="00467FB5">
              <w:rPr>
                <w:rFonts w:ascii="Times New Roman" w:hAnsi="Times New Roman" w:cs="Times New Roman"/>
                <w:sz w:val="24"/>
                <w:szCs w:val="24"/>
              </w:rPr>
              <w:t>6</w:t>
            </w:r>
            <w:r w:rsidR="007E68DC">
              <w:rPr>
                <w:rFonts w:ascii="Times New Roman" w:hAnsi="Times New Roman" w:cs="Times New Roman"/>
                <w:sz w:val="24"/>
                <w:szCs w:val="24"/>
              </w:rPr>
              <w:t xml:space="preserve">. </w:t>
            </w:r>
            <w:r>
              <w:rPr>
                <w:rFonts w:ascii="Times New Roman" w:hAnsi="Times New Roman" w:cs="Times New Roman"/>
                <w:sz w:val="24"/>
                <w:szCs w:val="24"/>
              </w:rPr>
              <w:t>Стр.92 «</w:t>
            </w:r>
            <w:r w:rsidRPr="00BC1401">
              <w:rPr>
                <w:rFonts w:ascii="Times New Roman" w:hAnsi="Times New Roman" w:cs="Times New Roman"/>
                <w:sz w:val="24"/>
                <w:szCs w:val="24"/>
              </w:rPr>
              <w:t>Количество и наименование отходов производства будет уточнено после введения в</w:t>
            </w:r>
            <w:r>
              <w:rPr>
                <w:rFonts w:ascii="Times New Roman" w:hAnsi="Times New Roman" w:cs="Times New Roman"/>
                <w:sz w:val="24"/>
                <w:szCs w:val="24"/>
              </w:rPr>
              <w:t xml:space="preserve"> </w:t>
            </w:r>
            <w:r w:rsidRPr="00BC1401">
              <w:rPr>
                <w:rFonts w:ascii="Times New Roman" w:hAnsi="Times New Roman" w:cs="Times New Roman"/>
                <w:sz w:val="24"/>
                <w:szCs w:val="24"/>
              </w:rPr>
              <w:t>эксплуатацию проектируемых объектов.</w:t>
            </w:r>
            <w:r>
              <w:rPr>
                <w:rFonts w:ascii="Times New Roman" w:hAnsi="Times New Roman" w:cs="Times New Roman"/>
                <w:sz w:val="24"/>
                <w:szCs w:val="24"/>
              </w:rPr>
              <w:t>»</w:t>
            </w:r>
          </w:p>
          <w:p w:rsidR="00CB08C6" w:rsidRPr="00BC1401" w:rsidRDefault="00CB08C6" w:rsidP="00CB08C6">
            <w:pPr>
              <w:rPr>
                <w:rFonts w:ascii="Times New Roman" w:hAnsi="Times New Roman" w:cs="Times New Roman"/>
                <w:sz w:val="24"/>
                <w:szCs w:val="24"/>
              </w:rPr>
            </w:pPr>
            <w:r w:rsidRPr="00BC1401">
              <w:rPr>
                <w:rFonts w:ascii="Times New Roman" w:hAnsi="Times New Roman" w:cs="Times New Roman"/>
                <w:sz w:val="24"/>
                <w:szCs w:val="24"/>
              </w:rPr>
              <w:t xml:space="preserve">Возможно ли провести </w:t>
            </w:r>
            <w:r>
              <w:rPr>
                <w:rFonts w:ascii="Times New Roman" w:hAnsi="Times New Roman" w:cs="Times New Roman"/>
                <w:sz w:val="24"/>
                <w:szCs w:val="24"/>
              </w:rPr>
              <w:t xml:space="preserve">оценку воздействия на окружающую среды при обращении с отходами </w:t>
            </w:r>
            <w:r w:rsidRPr="00BC1401">
              <w:rPr>
                <w:rFonts w:ascii="Times New Roman" w:hAnsi="Times New Roman" w:cs="Times New Roman"/>
                <w:sz w:val="24"/>
                <w:szCs w:val="24"/>
              </w:rPr>
              <w:t>при отсутствии  корректных сведений  о качественном составе образующихся отходов и полном отсутствии сведении о количественном составе, а также направлений по их удалению?</w:t>
            </w:r>
          </w:p>
          <w:p w:rsidR="00F84443" w:rsidRDefault="00F84443" w:rsidP="00F84443">
            <w:pPr>
              <w:rPr>
                <w:rFonts w:ascii="Times New Roman" w:hAnsi="Times New Roman" w:cs="Times New Roman"/>
                <w:sz w:val="24"/>
                <w:szCs w:val="24"/>
              </w:rPr>
            </w:pPr>
          </w:p>
        </w:tc>
        <w:tc>
          <w:tcPr>
            <w:tcW w:w="3828" w:type="dxa"/>
            <w:gridSpan w:val="3"/>
          </w:tcPr>
          <w:p w:rsidR="00CB08C6" w:rsidRPr="00CB08C6" w:rsidRDefault="006B665B" w:rsidP="00CB08C6">
            <w:pPr>
              <w:rPr>
                <w:rFonts w:ascii="Times New Roman" w:hAnsi="Times New Roman" w:cs="Times New Roman"/>
                <w:sz w:val="24"/>
                <w:szCs w:val="24"/>
              </w:rPr>
            </w:pPr>
            <w:r>
              <w:rPr>
                <w:rFonts w:ascii="Times New Roman" w:hAnsi="Times New Roman" w:cs="Times New Roman"/>
                <w:sz w:val="24"/>
                <w:szCs w:val="24"/>
              </w:rPr>
              <w:lastRenderedPageBreak/>
              <w:t>1</w:t>
            </w:r>
            <w:r w:rsidR="007E68DC">
              <w:rPr>
                <w:rFonts w:ascii="Times New Roman" w:hAnsi="Times New Roman" w:cs="Times New Roman"/>
                <w:sz w:val="24"/>
                <w:szCs w:val="24"/>
              </w:rPr>
              <w:t>.</w:t>
            </w:r>
            <w:r>
              <w:rPr>
                <w:rFonts w:ascii="Times New Roman" w:hAnsi="Times New Roman" w:cs="Times New Roman"/>
                <w:sz w:val="24"/>
                <w:szCs w:val="24"/>
              </w:rPr>
              <w:t xml:space="preserve"> Комментарий принят к сведению</w:t>
            </w:r>
            <w:r w:rsidR="00CB08C6" w:rsidRPr="00CB08C6">
              <w:rPr>
                <w:rFonts w:ascii="Times New Roman" w:hAnsi="Times New Roman" w:cs="Times New Roman"/>
                <w:sz w:val="24"/>
                <w:szCs w:val="24"/>
              </w:rPr>
              <w:t>,</w:t>
            </w:r>
            <w:r>
              <w:rPr>
                <w:rFonts w:ascii="Times New Roman" w:hAnsi="Times New Roman" w:cs="Times New Roman"/>
                <w:sz w:val="24"/>
                <w:szCs w:val="24"/>
              </w:rPr>
              <w:t xml:space="preserve"> </w:t>
            </w:r>
            <w:r w:rsidR="00CB08C6" w:rsidRPr="00CB08C6">
              <w:rPr>
                <w:rFonts w:ascii="Times New Roman" w:hAnsi="Times New Roman" w:cs="Times New Roman"/>
                <w:sz w:val="24"/>
                <w:szCs w:val="24"/>
              </w:rPr>
              <w:t xml:space="preserve"> внесены изменения в текст ОВОС</w:t>
            </w:r>
          </w:p>
          <w:p w:rsidR="00CB08C6" w:rsidRPr="00CB08C6" w:rsidRDefault="006B665B" w:rsidP="00CB08C6">
            <w:pPr>
              <w:rPr>
                <w:rFonts w:ascii="Times New Roman" w:hAnsi="Times New Roman" w:cs="Times New Roman"/>
                <w:sz w:val="24"/>
                <w:szCs w:val="24"/>
              </w:rPr>
            </w:pPr>
            <w:r>
              <w:rPr>
                <w:rFonts w:ascii="Times New Roman" w:hAnsi="Times New Roman" w:cs="Times New Roman"/>
                <w:sz w:val="24"/>
                <w:szCs w:val="24"/>
              </w:rPr>
              <w:t>2</w:t>
            </w:r>
            <w:r w:rsidR="007E68DC">
              <w:rPr>
                <w:rFonts w:ascii="Times New Roman" w:hAnsi="Times New Roman" w:cs="Times New Roman"/>
                <w:sz w:val="24"/>
                <w:szCs w:val="24"/>
              </w:rPr>
              <w:t>.</w:t>
            </w:r>
            <w:r>
              <w:rPr>
                <w:rFonts w:ascii="Times New Roman" w:hAnsi="Times New Roman" w:cs="Times New Roman"/>
                <w:sz w:val="24"/>
                <w:szCs w:val="24"/>
              </w:rPr>
              <w:t xml:space="preserve"> Комментарий принят к сведению</w:t>
            </w:r>
            <w:r w:rsidR="00CB08C6" w:rsidRPr="00CB08C6">
              <w:rPr>
                <w:rFonts w:ascii="Times New Roman" w:hAnsi="Times New Roman" w:cs="Times New Roman"/>
                <w:sz w:val="24"/>
                <w:szCs w:val="24"/>
              </w:rPr>
              <w:t>,</w:t>
            </w:r>
            <w:r>
              <w:rPr>
                <w:rFonts w:ascii="Times New Roman" w:hAnsi="Times New Roman" w:cs="Times New Roman"/>
                <w:sz w:val="24"/>
                <w:szCs w:val="24"/>
              </w:rPr>
              <w:t xml:space="preserve"> </w:t>
            </w:r>
            <w:r w:rsidR="00CB08C6" w:rsidRPr="00CB08C6">
              <w:rPr>
                <w:rFonts w:ascii="Times New Roman" w:hAnsi="Times New Roman" w:cs="Times New Roman"/>
                <w:sz w:val="24"/>
                <w:szCs w:val="24"/>
              </w:rPr>
              <w:t xml:space="preserve"> внесены изменения в текст ОВОС</w:t>
            </w:r>
          </w:p>
          <w:p w:rsidR="00CB08C6" w:rsidRPr="00CB08C6" w:rsidRDefault="00CB08C6" w:rsidP="00CB08C6">
            <w:pPr>
              <w:rPr>
                <w:rFonts w:ascii="Times New Roman" w:hAnsi="Times New Roman" w:cs="Times New Roman"/>
                <w:sz w:val="24"/>
                <w:szCs w:val="24"/>
              </w:rPr>
            </w:pPr>
            <w:r w:rsidRPr="00CB08C6">
              <w:rPr>
                <w:rFonts w:ascii="Times New Roman" w:hAnsi="Times New Roman" w:cs="Times New Roman"/>
                <w:sz w:val="24"/>
                <w:szCs w:val="24"/>
              </w:rPr>
              <w:t>3</w:t>
            </w:r>
            <w:r w:rsidR="007E68DC">
              <w:rPr>
                <w:rFonts w:ascii="Times New Roman" w:hAnsi="Times New Roman" w:cs="Times New Roman"/>
                <w:sz w:val="24"/>
                <w:szCs w:val="24"/>
              </w:rPr>
              <w:t>.</w:t>
            </w:r>
            <w:r w:rsidRPr="00CB08C6">
              <w:rPr>
                <w:rFonts w:ascii="Times New Roman" w:hAnsi="Times New Roman" w:cs="Times New Roman"/>
                <w:sz w:val="24"/>
                <w:szCs w:val="24"/>
              </w:rPr>
              <w:t xml:space="preserve"> ОВОС разработан на предпроектной стадии. По существу вопроса внесены изменения в ОВОС</w:t>
            </w:r>
          </w:p>
          <w:p w:rsidR="00CB08C6" w:rsidRPr="00CB08C6" w:rsidRDefault="00CB08C6" w:rsidP="00CB08C6">
            <w:pPr>
              <w:rPr>
                <w:rFonts w:ascii="Times New Roman" w:hAnsi="Times New Roman" w:cs="Times New Roman"/>
                <w:sz w:val="24"/>
                <w:szCs w:val="24"/>
              </w:rPr>
            </w:pPr>
            <w:r w:rsidRPr="00CB08C6">
              <w:rPr>
                <w:rFonts w:ascii="Times New Roman" w:hAnsi="Times New Roman" w:cs="Times New Roman"/>
                <w:sz w:val="24"/>
                <w:szCs w:val="24"/>
              </w:rPr>
              <w:t>В части рассмотрения сведений о прогнозе и оценке изменения состояния окружающей среды и социально-экономических условий в результате реализации каждого из альтернативных вариантов планируемой деятельности можно заметить , что при закрытие  полигона «Северный» в 2017 г. ,и полигона «Прудище» , который является объектом захоронения промышленных отходов улучшение социально-экономических условий и предотвращение, минимизации или компенсации значительного вредного воздействия на окружающую среду не будет</w:t>
            </w:r>
          </w:p>
          <w:p w:rsidR="00CB08C6" w:rsidRPr="00CB08C6" w:rsidRDefault="00CB08C6" w:rsidP="00CB08C6">
            <w:pPr>
              <w:rPr>
                <w:rFonts w:ascii="Times New Roman" w:hAnsi="Times New Roman" w:cs="Times New Roman"/>
                <w:sz w:val="24"/>
                <w:szCs w:val="24"/>
              </w:rPr>
            </w:pPr>
            <w:r w:rsidRPr="00CB08C6">
              <w:rPr>
                <w:rFonts w:ascii="Times New Roman" w:hAnsi="Times New Roman" w:cs="Times New Roman"/>
                <w:sz w:val="24"/>
                <w:szCs w:val="24"/>
              </w:rPr>
              <w:t>4</w:t>
            </w:r>
            <w:r w:rsidR="007E68DC">
              <w:rPr>
                <w:rFonts w:ascii="Times New Roman" w:hAnsi="Times New Roman" w:cs="Times New Roman"/>
                <w:sz w:val="24"/>
                <w:szCs w:val="24"/>
              </w:rPr>
              <w:t>.</w:t>
            </w:r>
            <w:r w:rsidRPr="00CB08C6">
              <w:rPr>
                <w:rFonts w:ascii="Times New Roman" w:hAnsi="Times New Roman" w:cs="Times New Roman"/>
                <w:sz w:val="24"/>
                <w:szCs w:val="24"/>
              </w:rPr>
              <w:t xml:space="preserve"> На предприятии предусматривается свой автопарк автомобилей по сборке мусора в количестве 20 машин </w:t>
            </w:r>
          </w:p>
          <w:p w:rsidR="00CB08C6" w:rsidRPr="00CB08C6" w:rsidRDefault="00CB08C6" w:rsidP="00CB08C6">
            <w:pPr>
              <w:rPr>
                <w:rFonts w:ascii="Times New Roman" w:hAnsi="Times New Roman" w:cs="Times New Roman"/>
                <w:sz w:val="24"/>
                <w:szCs w:val="24"/>
              </w:rPr>
            </w:pPr>
            <w:r w:rsidRPr="00CB08C6">
              <w:rPr>
                <w:rFonts w:ascii="Times New Roman" w:hAnsi="Times New Roman" w:cs="Times New Roman"/>
                <w:sz w:val="24"/>
                <w:szCs w:val="24"/>
              </w:rPr>
              <w:t>5</w:t>
            </w:r>
            <w:r w:rsidR="007E68DC">
              <w:rPr>
                <w:rFonts w:ascii="Times New Roman" w:hAnsi="Times New Roman" w:cs="Times New Roman"/>
                <w:sz w:val="24"/>
                <w:szCs w:val="24"/>
              </w:rPr>
              <w:t>.</w:t>
            </w:r>
            <w:r w:rsidRPr="00CB08C6">
              <w:rPr>
                <w:rFonts w:ascii="Times New Roman" w:hAnsi="Times New Roman" w:cs="Times New Roman"/>
                <w:sz w:val="24"/>
                <w:szCs w:val="24"/>
              </w:rPr>
              <w:t xml:space="preserve"> На мусоросортировочное предприятие будут попадать все отходы которые помещаются в мусорные контейнеры, по факту выгрузки при помощи грейфера крупногабаритные материалы будут отсортировываться на </w:t>
            </w:r>
            <w:r w:rsidRPr="00CB08C6">
              <w:rPr>
                <w:rFonts w:ascii="Times New Roman" w:hAnsi="Times New Roman" w:cs="Times New Roman"/>
                <w:sz w:val="24"/>
                <w:szCs w:val="24"/>
              </w:rPr>
              <w:lastRenderedPageBreak/>
              <w:t>начальном этапе. На этапе сбора мусора у водителей нет возможности сортировать мусор около мест сбора, они принимают контейнер и выгружают его в сборную емкость.</w:t>
            </w:r>
          </w:p>
          <w:p w:rsidR="00CB08C6" w:rsidRPr="00CB08C6" w:rsidRDefault="00CB08C6" w:rsidP="00CB08C6">
            <w:pPr>
              <w:rPr>
                <w:rFonts w:ascii="Times New Roman" w:hAnsi="Times New Roman" w:cs="Times New Roman"/>
                <w:sz w:val="24"/>
                <w:szCs w:val="24"/>
              </w:rPr>
            </w:pPr>
            <w:r w:rsidRPr="00CB08C6">
              <w:rPr>
                <w:rFonts w:ascii="Times New Roman" w:hAnsi="Times New Roman" w:cs="Times New Roman"/>
                <w:sz w:val="24"/>
                <w:szCs w:val="24"/>
              </w:rPr>
              <w:t>6</w:t>
            </w:r>
            <w:r w:rsidR="007E68DC">
              <w:rPr>
                <w:rFonts w:ascii="Times New Roman" w:hAnsi="Times New Roman" w:cs="Times New Roman"/>
                <w:sz w:val="24"/>
                <w:szCs w:val="24"/>
              </w:rPr>
              <w:t>.</w:t>
            </w:r>
            <w:r w:rsidRPr="00CB08C6">
              <w:rPr>
                <w:rFonts w:ascii="Times New Roman" w:hAnsi="Times New Roman" w:cs="Times New Roman"/>
                <w:sz w:val="24"/>
                <w:szCs w:val="24"/>
              </w:rPr>
              <w:t xml:space="preserve"> В ОВОСЕ речь идет о прессовании только на конечной стадии сортировки отходов</w:t>
            </w:r>
          </w:p>
          <w:p w:rsidR="00CB08C6" w:rsidRPr="00CB08C6" w:rsidRDefault="00CB08C6" w:rsidP="00CB08C6">
            <w:pPr>
              <w:rPr>
                <w:rFonts w:ascii="Times New Roman" w:hAnsi="Times New Roman" w:cs="Times New Roman"/>
                <w:sz w:val="24"/>
                <w:szCs w:val="24"/>
              </w:rPr>
            </w:pPr>
            <w:r w:rsidRPr="00CB08C6">
              <w:rPr>
                <w:rFonts w:ascii="Times New Roman" w:hAnsi="Times New Roman" w:cs="Times New Roman"/>
                <w:sz w:val="24"/>
                <w:szCs w:val="24"/>
              </w:rPr>
              <w:t>7</w:t>
            </w:r>
            <w:r w:rsidR="007E68DC">
              <w:rPr>
                <w:rFonts w:ascii="Times New Roman" w:hAnsi="Times New Roman" w:cs="Times New Roman"/>
                <w:sz w:val="24"/>
                <w:szCs w:val="24"/>
              </w:rPr>
              <w:t>.</w:t>
            </w:r>
            <w:r w:rsidRPr="00CB08C6">
              <w:rPr>
                <w:rFonts w:ascii="Times New Roman" w:hAnsi="Times New Roman" w:cs="Times New Roman"/>
                <w:sz w:val="24"/>
                <w:szCs w:val="24"/>
              </w:rPr>
              <w:t xml:space="preserve"> По умолчанию мы подразумеваем что у нас не поступают вредные отходы на предприятие. На стадии первичной сортировки ручным способом происходит сбор батареек и направление их на использование в специализированные организации.</w:t>
            </w:r>
          </w:p>
          <w:p w:rsidR="00CB08C6" w:rsidRPr="00CB08C6" w:rsidRDefault="00CB08C6" w:rsidP="00CB08C6">
            <w:pPr>
              <w:rPr>
                <w:rFonts w:ascii="Times New Roman" w:hAnsi="Times New Roman" w:cs="Times New Roman"/>
                <w:sz w:val="24"/>
                <w:szCs w:val="24"/>
              </w:rPr>
            </w:pPr>
            <w:r w:rsidRPr="00CB08C6">
              <w:rPr>
                <w:rFonts w:ascii="Times New Roman" w:hAnsi="Times New Roman" w:cs="Times New Roman"/>
                <w:sz w:val="24"/>
                <w:szCs w:val="24"/>
              </w:rPr>
              <w:t>8</w:t>
            </w:r>
            <w:r w:rsidR="007E68DC">
              <w:rPr>
                <w:rFonts w:ascii="Times New Roman" w:hAnsi="Times New Roman" w:cs="Times New Roman"/>
                <w:sz w:val="24"/>
                <w:szCs w:val="24"/>
              </w:rPr>
              <w:t>.</w:t>
            </w:r>
            <w:r w:rsidRPr="00CB08C6">
              <w:rPr>
                <w:rFonts w:ascii="Times New Roman" w:hAnsi="Times New Roman" w:cs="Times New Roman"/>
                <w:sz w:val="24"/>
                <w:szCs w:val="24"/>
              </w:rPr>
              <w:t xml:space="preserve"> В ОВОС откорректирована техническая ошибка о размерах фракции</w:t>
            </w:r>
          </w:p>
          <w:p w:rsidR="00CB08C6" w:rsidRPr="00CB08C6" w:rsidRDefault="00CB08C6" w:rsidP="00CB08C6">
            <w:pPr>
              <w:rPr>
                <w:rFonts w:ascii="Times New Roman" w:hAnsi="Times New Roman" w:cs="Times New Roman"/>
                <w:sz w:val="24"/>
                <w:szCs w:val="24"/>
              </w:rPr>
            </w:pPr>
            <w:r w:rsidRPr="00CB08C6">
              <w:rPr>
                <w:rFonts w:ascii="Times New Roman" w:hAnsi="Times New Roman" w:cs="Times New Roman"/>
                <w:sz w:val="24"/>
                <w:szCs w:val="24"/>
              </w:rPr>
              <w:t>9</w:t>
            </w:r>
            <w:r w:rsidR="007E68DC">
              <w:rPr>
                <w:rFonts w:ascii="Times New Roman" w:hAnsi="Times New Roman" w:cs="Times New Roman"/>
                <w:sz w:val="24"/>
                <w:szCs w:val="24"/>
              </w:rPr>
              <w:t>.</w:t>
            </w:r>
            <w:r w:rsidRPr="00CB08C6">
              <w:rPr>
                <w:rFonts w:ascii="Times New Roman" w:hAnsi="Times New Roman" w:cs="Times New Roman"/>
                <w:sz w:val="24"/>
                <w:szCs w:val="24"/>
              </w:rPr>
              <w:t xml:space="preserve"> Установка газоочистного оборудования на источниках выбросов загрязняющих веществ проектом не предусмотрено в связи с тем что коммунальные отходы имеют влажное агрегатное состояние, следовательно пыления будет отсутствовать.</w:t>
            </w:r>
          </w:p>
          <w:p w:rsidR="00CB08C6" w:rsidRPr="00CB08C6" w:rsidRDefault="00CB08C6" w:rsidP="00CB08C6">
            <w:pPr>
              <w:rPr>
                <w:rFonts w:ascii="Times New Roman" w:hAnsi="Times New Roman" w:cs="Times New Roman"/>
                <w:sz w:val="24"/>
                <w:szCs w:val="24"/>
              </w:rPr>
            </w:pPr>
            <w:r w:rsidRPr="00CB08C6">
              <w:rPr>
                <w:rFonts w:ascii="Times New Roman" w:hAnsi="Times New Roman" w:cs="Times New Roman"/>
                <w:sz w:val="24"/>
                <w:szCs w:val="24"/>
              </w:rPr>
              <w:t>10</w:t>
            </w:r>
            <w:r w:rsidR="007E68DC">
              <w:rPr>
                <w:rFonts w:ascii="Times New Roman" w:hAnsi="Times New Roman" w:cs="Times New Roman"/>
                <w:sz w:val="24"/>
                <w:szCs w:val="24"/>
              </w:rPr>
              <w:t>.</w:t>
            </w:r>
            <w:r w:rsidRPr="00CB08C6">
              <w:rPr>
                <w:rFonts w:ascii="Times New Roman" w:hAnsi="Times New Roman" w:cs="Times New Roman"/>
                <w:sz w:val="24"/>
                <w:szCs w:val="24"/>
              </w:rPr>
              <w:t xml:space="preserve"> Для определения уровней шума от источников предприятия, выполнены акустические расчеты уровней шума по программе «Эколог шум» для всех имеющихся источниках шума на предприятии</w:t>
            </w:r>
          </w:p>
          <w:p w:rsidR="00CB08C6" w:rsidRPr="00CB08C6" w:rsidRDefault="00CB08C6" w:rsidP="00CB08C6">
            <w:pPr>
              <w:rPr>
                <w:rFonts w:ascii="Times New Roman" w:hAnsi="Times New Roman" w:cs="Times New Roman"/>
                <w:sz w:val="24"/>
                <w:szCs w:val="24"/>
              </w:rPr>
            </w:pPr>
            <w:r w:rsidRPr="00CB08C6">
              <w:rPr>
                <w:rFonts w:ascii="Times New Roman" w:hAnsi="Times New Roman" w:cs="Times New Roman"/>
                <w:sz w:val="24"/>
                <w:szCs w:val="24"/>
              </w:rPr>
              <w:t>11</w:t>
            </w:r>
            <w:r w:rsidR="007E68DC">
              <w:rPr>
                <w:rFonts w:ascii="Times New Roman" w:hAnsi="Times New Roman" w:cs="Times New Roman"/>
                <w:sz w:val="24"/>
                <w:szCs w:val="24"/>
              </w:rPr>
              <w:t>.</w:t>
            </w:r>
            <w:r w:rsidRPr="00CB08C6">
              <w:rPr>
                <w:rFonts w:ascii="Times New Roman" w:hAnsi="Times New Roman" w:cs="Times New Roman"/>
                <w:sz w:val="24"/>
                <w:szCs w:val="24"/>
              </w:rPr>
              <w:t xml:space="preserve"> Замечание принято в отчет ОВОС дополнен сведениями характеристик сточных вод</w:t>
            </w:r>
          </w:p>
          <w:p w:rsidR="00CB08C6" w:rsidRPr="00CB08C6" w:rsidRDefault="00CB08C6" w:rsidP="00CB08C6">
            <w:pPr>
              <w:rPr>
                <w:rFonts w:ascii="Times New Roman" w:hAnsi="Times New Roman" w:cs="Times New Roman"/>
                <w:sz w:val="24"/>
                <w:szCs w:val="24"/>
              </w:rPr>
            </w:pPr>
            <w:r w:rsidRPr="00CB08C6">
              <w:rPr>
                <w:rFonts w:ascii="Times New Roman" w:hAnsi="Times New Roman" w:cs="Times New Roman"/>
                <w:sz w:val="24"/>
                <w:szCs w:val="24"/>
              </w:rPr>
              <w:t>12</w:t>
            </w:r>
            <w:r w:rsidR="007E68DC">
              <w:rPr>
                <w:rFonts w:ascii="Times New Roman" w:hAnsi="Times New Roman" w:cs="Times New Roman"/>
                <w:sz w:val="24"/>
                <w:szCs w:val="24"/>
              </w:rPr>
              <w:t>.</w:t>
            </w:r>
            <w:r w:rsidRPr="00CB08C6">
              <w:rPr>
                <w:rFonts w:ascii="Times New Roman" w:hAnsi="Times New Roman" w:cs="Times New Roman"/>
                <w:sz w:val="24"/>
                <w:szCs w:val="24"/>
              </w:rPr>
              <w:t xml:space="preserve"> Замечание принято. Заказчику отправлено письмо с просьбой предоставить информацию о видах растений и животных, внесенных в Красную книгу РБ в месте проектирования объекта.</w:t>
            </w:r>
          </w:p>
          <w:p w:rsidR="00CB08C6" w:rsidRPr="00CB08C6" w:rsidRDefault="00CB08C6" w:rsidP="00CB08C6">
            <w:pPr>
              <w:rPr>
                <w:rFonts w:ascii="Times New Roman" w:hAnsi="Times New Roman" w:cs="Times New Roman"/>
                <w:sz w:val="24"/>
                <w:szCs w:val="24"/>
              </w:rPr>
            </w:pPr>
            <w:r w:rsidRPr="00CB08C6">
              <w:rPr>
                <w:rFonts w:ascii="Times New Roman" w:hAnsi="Times New Roman" w:cs="Times New Roman"/>
                <w:sz w:val="24"/>
                <w:szCs w:val="24"/>
              </w:rPr>
              <w:t>13</w:t>
            </w:r>
            <w:r w:rsidR="007E68DC">
              <w:rPr>
                <w:rFonts w:ascii="Times New Roman" w:hAnsi="Times New Roman" w:cs="Times New Roman"/>
                <w:sz w:val="24"/>
                <w:szCs w:val="24"/>
              </w:rPr>
              <w:t>.</w:t>
            </w:r>
            <w:r w:rsidRPr="00CB08C6">
              <w:rPr>
                <w:rFonts w:ascii="Times New Roman" w:hAnsi="Times New Roman" w:cs="Times New Roman"/>
                <w:sz w:val="24"/>
                <w:szCs w:val="24"/>
              </w:rPr>
              <w:t xml:space="preserve"> Замечание принято. Заказчику отправлено письмо с просьбой предоставить информацию о видах и численности животных, обитающих на территории расположения проектируемого объекта.</w:t>
            </w:r>
          </w:p>
          <w:p w:rsidR="00CB08C6" w:rsidRPr="00CB08C6" w:rsidRDefault="00CB08C6" w:rsidP="00CB08C6">
            <w:pPr>
              <w:rPr>
                <w:rFonts w:ascii="Times New Roman" w:hAnsi="Times New Roman" w:cs="Times New Roman"/>
                <w:sz w:val="24"/>
                <w:szCs w:val="24"/>
              </w:rPr>
            </w:pPr>
            <w:r w:rsidRPr="00CB08C6">
              <w:rPr>
                <w:rFonts w:ascii="Times New Roman" w:hAnsi="Times New Roman" w:cs="Times New Roman"/>
                <w:sz w:val="24"/>
                <w:szCs w:val="24"/>
              </w:rPr>
              <w:lastRenderedPageBreak/>
              <w:t>14</w:t>
            </w:r>
            <w:r w:rsidR="007E68DC">
              <w:rPr>
                <w:rFonts w:ascii="Times New Roman" w:hAnsi="Times New Roman" w:cs="Times New Roman"/>
                <w:sz w:val="24"/>
                <w:szCs w:val="24"/>
              </w:rPr>
              <w:t>.</w:t>
            </w:r>
            <w:r w:rsidRPr="00CB08C6">
              <w:rPr>
                <w:rFonts w:ascii="Times New Roman" w:hAnsi="Times New Roman" w:cs="Times New Roman"/>
                <w:sz w:val="24"/>
                <w:szCs w:val="24"/>
              </w:rPr>
              <w:t xml:space="preserve"> Замечание принято ОВОС дополнен актом № 430-17/16 от 22.08.2016г  технического обследования земельного участка с указанием таксационной характеристики удаляемых деревьев, компенсационные выплаты не предусматриваются ввиду того что проект является инвестиционным. </w:t>
            </w:r>
          </w:p>
          <w:p w:rsidR="00CB08C6" w:rsidRPr="00CB08C6" w:rsidRDefault="00CB08C6" w:rsidP="00CB08C6">
            <w:pPr>
              <w:rPr>
                <w:rFonts w:ascii="Times New Roman" w:hAnsi="Times New Roman" w:cs="Times New Roman"/>
                <w:sz w:val="24"/>
                <w:szCs w:val="24"/>
              </w:rPr>
            </w:pPr>
            <w:r w:rsidRPr="00CB08C6">
              <w:rPr>
                <w:rFonts w:ascii="Times New Roman" w:hAnsi="Times New Roman" w:cs="Times New Roman"/>
                <w:sz w:val="24"/>
                <w:szCs w:val="24"/>
              </w:rPr>
              <w:t>15, 16</w:t>
            </w:r>
            <w:r w:rsidR="007E68DC">
              <w:rPr>
                <w:rFonts w:ascii="Times New Roman" w:hAnsi="Times New Roman" w:cs="Times New Roman"/>
                <w:sz w:val="24"/>
                <w:szCs w:val="24"/>
              </w:rPr>
              <w:t>.</w:t>
            </w:r>
            <w:r w:rsidRPr="00CB08C6">
              <w:rPr>
                <w:rFonts w:ascii="Times New Roman" w:hAnsi="Times New Roman" w:cs="Times New Roman"/>
                <w:sz w:val="24"/>
                <w:szCs w:val="24"/>
              </w:rPr>
              <w:t xml:space="preserve"> Замечание принято, внесены изменения и дополнения в раздел воздействия на окружающую среду при обращении с отходами.</w:t>
            </w:r>
          </w:p>
          <w:p w:rsidR="00F84443" w:rsidRDefault="00F84443" w:rsidP="00F84443">
            <w:pPr>
              <w:rPr>
                <w:rFonts w:ascii="Times New Roman" w:hAnsi="Times New Roman" w:cs="Times New Roman"/>
                <w:sz w:val="24"/>
                <w:szCs w:val="24"/>
              </w:rPr>
            </w:pPr>
          </w:p>
        </w:tc>
      </w:tr>
      <w:tr w:rsidR="00F84443" w:rsidTr="00996039">
        <w:tc>
          <w:tcPr>
            <w:tcW w:w="540" w:type="dxa"/>
          </w:tcPr>
          <w:p w:rsidR="00F84443" w:rsidRDefault="00F84443" w:rsidP="00F84443">
            <w:pPr>
              <w:rPr>
                <w:rFonts w:ascii="Times New Roman" w:hAnsi="Times New Roman" w:cs="Times New Roman"/>
                <w:sz w:val="24"/>
                <w:szCs w:val="24"/>
              </w:rPr>
            </w:pPr>
          </w:p>
        </w:tc>
        <w:tc>
          <w:tcPr>
            <w:tcW w:w="9633" w:type="dxa"/>
            <w:gridSpan w:val="6"/>
          </w:tcPr>
          <w:p w:rsidR="00F84443" w:rsidRDefault="00F84443" w:rsidP="00F84443">
            <w:pPr>
              <w:rPr>
                <w:rFonts w:ascii="Times New Roman" w:hAnsi="Times New Roman" w:cs="Times New Roman"/>
                <w:sz w:val="24"/>
                <w:szCs w:val="24"/>
              </w:rPr>
            </w:pPr>
            <w:r>
              <w:rPr>
                <w:rFonts w:ascii="Times New Roman" w:hAnsi="Times New Roman" w:cs="Times New Roman"/>
                <w:sz w:val="24"/>
                <w:szCs w:val="24"/>
              </w:rPr>
              <w:t>Отзывы поступившие электронными обращениями</w:t>
            </w:r>
          </w:p>
        </w:tc>
      </w:tr>
      <w:tr w:rsidR="00F84443" w:rsidTr="00996039">
        <w:tc>
          <w:tcPr>
            <w:tcW w:w="540" w:type="dxa"/>
          </w:tcPr>
          <w:p w:rsidR="00F84443" w:rsidRDefault="00F84443" w:rsidP="00F84443">
            <w:pPr>
              <w:rPr>
                <w:rFonts w:ascii="Times New Roman" w:hAnsi="Times New Roman" w:cs="Times New Roman"/>
                <w:sz w:val="24"/>
                <w:szCs w:val="24"/>
              </w:rPr>
            </w:pPr>
          </w:p>
        </w:tc>
        <w:tc>
          <w:tcPr>
            <w:tcW w:w="2545" w:type="dxa"/>
          </w:tcPr>
          <w:p w:rsidR="00F84443" w:rsidRDefault="00F84443" w:rsidP="00F84443">
            <w:pPr>
              <w:rPr>
                <w:rFonts w:ascii="Times New Roman" w:hAnsi="Times New Roman" w:cs="Times New Roman"/>
                <w:sz w:val="24"/>
                <w:szCs w:val="24"/>
              </w:rPr>
            </w:pPr>
            <w:r>
              <w:rPr>
                <w:rFonts w:ascii="Times New Roman" w:hAnsi="Times New Roman" w:cs="Times New Roman"/>
                <w:sz w:val="24"/>
                <w:szCs w:val="24"/>
              </w:rPr>
              <w:t>-</w:t>
            </w:r>
          </w:p>
        </w:tc>
        <w:tc>
          <w:tcPr>
            <w:tcW w:w="3260" w:type="dxa"/>
            <w:gridSpan w:val="2"/>
          </w:tcPr>
          <w:p w:rsidR="00F84443" w:rsidRDefault="00F84443" w:rsidP="00F84443">
            <w:pPr>
              <w:rPr>
                <w:rFonts w:ascii="Times New Roman" w:hAnsi="Times New Roman" w:cs="Times New Roman"/>
                <w:sz w:val="24"/>
                <w:szCs w:val="24"/>
              </w:rPr>
            </w:pPr>
            <w:r>
              <w:rPr>
                <w:rFonts w:ascii="Times New Roman" w:hAnsi="Times New Roman" w:cs="Times New Roman"/>
                <w:sz w:val="24"/>
                <w:szCs w:val="24"/>
              </w:rPr>
              <w:t>-</w:t>
            </w:r>
          </w:p>
        </w:tc>
        <w:tc>
          <w:tcPr>
            <w:tcW w:w="3828" w:type="dxa"/>
            <w:gridSpan w:val="3"/>
          </w:tcPr>
          <w:p w:rsidR="00F84443" w:rsidRDefault="00F84443" w:rsidP="00F84443">
            <w:pPr>
              <w:rPr>
                <w:rFonts w:ascii="Times New Roman" w:hAnsi="Times New Roman" w:cs="Times New Roman"/>
                <w:sz w:val="24"/>
                <w:szCs w:val="24"/>
              </w:rPr>
            </w:pPr>
            <w:r>
              <w:rPr>
                <w:rFonts w:ascii="Times New Roman" w:hAnsi="Times New Roman" w:cs="Times New Roman"/>
                <w:sz w:val="24"/>
                <w:szCs w:val="24"/>
              </w:rPr>
              <w:t>-</w:t>
            </w:r>
          </w:p>
        </w:tc>
      </w:tr>
      <w:tr w:rsidR="00F84443" w:rsidTr="00996039">
        <w:tc>
          <w:tcPr>
            <w:tcW w:w="540" w:type="dxa"/>
          </w:tcPr>
          <w:p w:rsidR="00F84443" w:rsidRDefault="00F84443" w:rsidP="00F84443">
            <w:pPr>
              <w:rPr>
                <w:rFonts w:ascii="Times New Roman" w:hAnsi="Times New Roman" w:cs="Times New Roman"/>
                <w:sz w:val="24"/>
                <w:szCs w:val="24"/>
              </w:rPr>
            </w:pPr>
          </w:p>
        </w:tc>
        <w:tc>
          <w:tcPr>
            <w:tcW w:w="9633" w:type="dxa"/>
            <w:gridSpan w:val="6"/>
          </w:tcPr>
          <w:p w:rsidR="00F84443" w:rsidRDefault="00F84443" w:rsidP="00F84443">
            <w:pPr>
              <w:rPr>
                <w:rFonts w:ascii="Times New Roman" w:hAnsi="Times New Roman" w:cs="Times New Roman"/>
                <w:sz w:val="24"/>
                <w:szCs w:val="24"/>
              </w:rPr>
            </w:pPr>
            <w:r>
              <w:rPr>
                <w:rFonts w:ascii="Times New Roman" w:hAnsi="Times New Roman" w:cs="Times New Roman"/>
                <w:sz w:val="24"/>
                <w:szCs w:val="24"/>
              </w:rPr>
              <w:t>Отзывы поступившие по телефону</w:t>
            </w:r>
          </w:p>
        </w:tc>
      </w:tr>
      <w:tr w:rsidR="00F84443" w:rsidTr="00996039">
        <w:tc>
          <w:tcPr>
            <w:tcW w:w="540" w:type="dxa"/>
          </w:tcPr>
          <w:p w:rsidR="00F84443" w:rsidRDefault="00F84443" w:rsidP="00F84443">
            <w:pPr>
              <w:rPr>
                <w:rFonts w:ascii="Times New Roman" w:hAnsi="Times New Roman" w:cs="Times New Roman"/>
                <w:sz w:val="24"/>
                <w:szCs w:val="24"/>
              </w:rPr>
            </w:pPr>
          </w:p>
        </w:tc>
        <w:tc>
          <w:tcPr>
            <w:tcW w:w="2545" w:type="dxa"/>
          </w:tcPr>
          <w:p w:rsidR="00F84443" w:rsidRDefault="00F84443" w:rsidP="00F84443">
            <w:pPr>
              <w:rPr>
                <w:rFonts w:ascii="Times New Roman" w:hAnsi="Times New Roman" w:cs="Times New Roman"/>
                <w:sz w:val="24"/>
                <w:szCs w:val="24"/>
              </w:rPr>
            </w:pPr>
            <w:r>
              <w:rPr>
                <w:rFonts w:ascii="Times New Roman" w:hAnsi="Times New Roman" w:cs="Times New Roman"/>
                <w:sz w:val="24"/>
                <w:szCs w:val="24"/>
              </w:rPr>
              <w:t>-</w:t>
            </w:r>
          </w:p>
        </w:tc>
        <w:tc>
          <w:tcPr>
            <w:tcW w:w="3260" w:type="dxa"/>
            <w:gridSpan w:val="2"/>
          </w:tcPr>
          <w:p w:rsidR="00F84443" w:rsidRDefault="00F84443" w:rsidP="00F84443">
            <w:pPr>
              <w:rPr>
                <w:rFonts w:ascii="Times New Roman" w:hAnsi="Times New Roman" w:cs="Times New Roman"/>
                <w:sz w:val="24"/>
                <w:szCs w:val="24"/>
              </w:rPr>
            </w:pPr>
            <w:r>
              <w:rPr>
                <w:rFonts w:ascii="Times New Roman" w:hAnsi="Times New Roman" w:cs="Times New Roman"/>
                <w:sz w:val="24"/>
                <w:szCs w:val="24"/>
              </w:rPr>
              <w:t>-</w:t>
            </w:r>
          </w:p>
        </w:tc>
        <w:tc>
          <w:tcPr>
            <w:tcW w:w="3828" w:type="dxa"/>
            <w:gridSpan w:val="3"/>
          </w:tcPr>
          <w:p w:rsidR="00F84443" w:rsidRDefault="00F84443" w:rsidP="00F84443">
            <w:pPr>
              <w:rPr>
                <w:rFonts w:ascii="Times New Roman" w:hAnsi="Times New Roman" w:cs="Times New Roman"/>
                <w:sz w:val="24"/>
                <w:szCs w:val="24"/>
              </w:rPr>
            </w:pPr>
            <w:r>
              <w:rPr>
                <w:rFonts w:ascii="Times New Roman" w:hAnsi="Times New Roman" w:cs="Times New Roman"/>
                <w:sz w:val="24"/>
                <w:szCs w:val="24"/>
              </w:rPr>
              <w:t>-</w:t>
            </w:r>
          </w:p>
        </w:tc>
      </w:tr>
      <w:tr w:rsidR="00F84443" w:rsidTr="00996039">
        <w:tc>
          <w:tcPr>
            <w:tcW w:w="540" w:type="dxa"/>
          </w:tcPr>
          <w:p w:rsidR="00F84443" w:rsidRDefault="00F84443" w:rsidP="00F84443">
            <w:pPr>
              <w:rPr>
                <w:rFonts w:ascii="Times New Roman" w:hAnsi="Times New Roman" w:cs="Times New Roman"/>
                <w:sz w:val="24"/>
                <w:szCs w:val="24"/>
              </w:rPr>
            </w:pPr>
          </w:p>
        </w:tc>
        <w:tc>
          <w:tcPr>
            <w:tcW w:w="9633" w:type="dxa"/>
            <w:gridSpan w:val="6"/>
          </w:tcPr>
          <w:p w:rsidR="00F84443" w:rsidRDefault="00F84443" w:rsidP="00F84443">
            <w:pPr>
              <w:rPr>
                <w:rFonts w:ascii="Times New Roman" w:hAnsi="Times New Roman" w:cs="Times New Roman"/>
                <w:sz w:val="24"/>
                <w:szCs w:val="24"/>
              </w:rPr>
            </w:pPr>
            <w:r>
              <w:rPr>
                <w:rFonts w:ascii="Times New Roman" w:hAnsi="Times New Roman" w:cs="Times New Roman"/>
                <w:sz w:val="24"/>
                <w:szCs w:val="24"/>
              </w:rPr>
              <w:t>Отзывы поступившие в ходе собрания</w:t>
            </w:r>
          </w:p>
        </w:tc>
      </w:tr>
      <w:tr w:rsidR="00F84443" w:rsidTr="00996039">
        <w:tc>
          <w:tcPr>
            <w:tcW w:w="540" w:type="dxa"/>
          </w:tcPr>
          <w:p w:rsidR="00F84443" w:rsidRDefault="00F84443" w:rsidP="00F84443">
            <w:pPr>
              <w:rPr>
                <w:rFonts w:ascii="Times New Roman" w:hAnsi="Times New Roman" w:cs="Times New Roman"/>
                <w:sz w:val="24"/>
                <w:szCs w:val="24"/>
              </w:rPr>
            </w:pPr>
          </w:p>
        </w:tc>
        <w:tc>
          <w:tcPr>
            <w:tcW w:w="2545" w:type="dxa"/>
          </w:tcPr>
          <w:p w:rsidR="00F84443" w:rsidRDefault="006A5755" w:rsidP="00F84443">
            <w:pPr>
              <w:rPr>
                <w:rFonts w:ascii="Times New Roman" w:hAnsi="Times New Roman" w:cs="Times New Roman"/>
                <w:sz w:val="24"/>
                <w:szCs w:val="24"/>
              </w:rPr>
            </w:pPr>
            <w:r>
              <w:rPr>
                <w:rFonts w:ascii="Times New Roman" w:hAnsi="Times New Roman" w:cs="Times New Roman"/>
                <w:sz w:val="24"/>
                <w:szCs w:val="24"/>
              </w:rPr>
              <w:t>Балыщик Н.Ю. – учреждение « Центр экологических решений»</w:t>
            </w:r>
          </w:p>
        </w:tc>
        <w:tc>
          <w:tcPr>
            <w:tcW w:w="3260" w:type="dxa"/>
            <w:gridSpan w:val="2"/>
          </w:tcPr>
          <w:p w:rsidR="0071137A" w:rsidRDefault="0071137A" w:rsidP="00F84443">
            <w:pPr>
              <w:rPr>
                <w:rFonts w:ascii="Times New Roman" w:hAnsi="Times New Roman" w:cs="Times New Roman"/>
                <w:sz w:val="24"/>
                <w:szCs w:val="24"/>
              </w:rPr>
            </w:pPr>
            <w:r>
              <w:rPr>
                <w:rFonts w:ascii="Times New Roman" w:hAnsi="Times New Roman" w:cs="Times New Roman"/>
                <w:sz w:val="24"/>
                <w:szCs w:val="24"/>
              </w:rPr>
              <w:t>-</w:t>
            </w:r>
            <w:r w:rsidR="006A5755">
              <w:rPr>
                <w:rFonts w:ascii="Times New Roman" w:hAnsi="Times New Roman" w:cs="Times New Roman"/>
                <w:sz w:val="24"/>
                <w:szCs w:val="24"/>
              </w:rPr>
              <w:t>Пояснить схему движения ТКО после сепаратора</w:t>
            </w:r>
            <w:r>
              <w:rPr>
                <w:rFonts w:ascii="Times New Roman" w:hAnsi="Times New Roman" w:cs="Times New Roman"/>
                <w:sz w:val="24"/>
                <w:szCs w:val="24"/>
              </w:rPr>
              <w:t xml:space="preserve"> </w:t>
            </w:r>
          </w:p>
          <w:p w:rsidR="00F84443" w:rsidRDefault="0071137A" w:rsidP="00F84443">
            <w:pPr>
              <w:rPr>
                <w:rFonts w:ascii="Times New Roman" w:hAnsi="Times New Roman" w:cs="Times New Roman"/>
                <w:sz w:val="24"/>
                <w:szCs w:val="24"/>
              </w:rPr>
            </w:pPr>
            <w:r>
              <w:rPr>
                <w:rFonts w:ascii="Times New Roman" w:hAnsi="Times New Roman" w:cs="Times New Roman"/>
                <w:sz w:val="24"/>
                <w:szCs w:val="24"/>
              </w:rPr>
              <w:t>-Вторичное использование дождевой воды</w:t>
            </w:r>
          </w:p>
          <w:p w:rsidR="0071137A" w:rsidRDefault="0071137A" w:rsidP="00F84443">
            <w:pPr>
              <w:rPr>
                <w:rFonts w:ascii="Times New Roman" w:hAnsi="Times New Roman" w:cs="Times New Roman"/>
                <w:sz w:val="24"/>
                <w:szCs w:val="24"/>
              </w:rPr>
            </w:pPr>
            <w:r>
              <w:rPr>
                <w:rFonts w:ascii="Times New Roman" w:hAnsi="Times New Roman" w:cs="Times New Roman"/>
                <w:sz w:val="24"/>
                <w:szCs w:val="24"/>
              </w:rPr>
              <w:t>-Объем дождевых стоков, отводимых в дождевую канализацию</w:t>
            </w:r>
          </w:p>
          <w:p w:rsidR="0071137A" w:rsidRDefault="0071137A" w:rsidP="00F84443">
            <w:pPr>
              <w:rPr>
                <w:rFonts w:ascii="Times New Roman" w:hAnsi="Times New Roman" w:cs="Times New Roman"/>
                <w:sz w:val="24"/>
                <w:szCs w:val="24"/>
              </w:rPr>
            </w:pPr>
            <w:r>
              <w:rPr>
                <w:rFonts w:ascii="Times New Roman" w:hAnsi="Times New Roman" w:cs="Times New Roman"/>
                <w:sz w:val="24"/>
                <w:szCs w:val="24"/>
              </w:rPr>
              <w:t>-Наличие очистных сооружений дождевых вод</w:t>
            </w:r>
          </w:p>
        </w:tc>
        <w:tc>
          <w:tcPr>
            <w:tcW w:w="3828" w:type="dxa"/>
            <w:gridSpan w:val="3"/>
          </w:tcPr>
          <w:p w:rsidR="00F84443" w:rsidRDefault="00BC20C4" w:rsidP="005B29B6">
            <w:pPr>
              <w:ind w:left="-108" w:right="-108"/>
              <w:rPr>
                <w:rFonts w:ascii="Times New Roman" w:hAnsi="Times New Roman" w:cs="Times New Roman"/>
                <w:color w:val="FF0000"/>
                <w:sz w:val="24"/>
                <w:szCs w:val="24"/>
              </w:rPr>
            </w:pPr>
            <w:r>
              <w:rPr>
                <w:rFonts w:ascii="Times New Roman" w:hAnsi="Times New Roman" w:cs="Times New Roman"/>
                <w:sz w:val="24"/>
                <w:szCs w:val="24"/>
              </w:rPr>
              <w:t>-</w:t>
            </w:r>
            <w:r w:rsidRPr="00BC20C4">
              <w:rPr>
                <w:rFonts w:ascii="Times New Roman" w:hAnsi="Times New Roman" w:cs="Times New Roman"/>
                <w:sz w:val="24"/>
                <w:szCs w:val="24"/>
              </w:rPr>
              <w:t>После сепаратора отходы (батарейки)  собираются в отдельно-стоящий контейнер и предаются на использование согласно действующего законодательства</w:t>
            </w:r>
          </w:p>
          <w:p w:rsidR="00BC20C4" w:rsidRPr="00BC20C4" w:rsidRDefault="00BC20C4" w:rsidP="005B29B6">
            <w:pPr>
              <w:ind w:left="-108" w:right="-108"/>
              <w:rPr>
                <w:rFonts w:ascii="Times New Roman" w:hAnsi="Times New Roman" w:cs="Times New Roman"/>
                <w:sz w:val="24"/>
                <w:szCs w:val="24"/>
              </w:rPr>
            </w:pPr>
            <w:r w:rsidRPr="00BC20C4">
              <w:rPr>
                <w:rFonts w:ascii="Times New Roman" w:hAnsi="Times New Roman" w:cs="Times New Roman"/>
                <w:sz w:val="24"/>
                <w:szCs w:val="24"/>
              </w:rPr>
              <w:t>-Проектом предусматривается вторичное использование дождевой воды на полив территории</w:t>
            </w:r>
          </w:p>
          <w:p w:rsidR="00BC20C4" w:rsidRPr="00D21203" w:rsidRDefault="00BC20C4" w:rsidP="005B29B6">
            <w:pPr>
              <w:ind w:left="-108" w:right="-108"/>
              <w:rPr>
                <w:rFonts w:ascii="Times New Roman" w:hAnsi="Times New Roman" w:cs="Times New Roman"/>
                <w:sz w:val="24"/>
                <w:szCs w:val="24"/>
              </w:rPr>
            </w:pPr>
            <w:r w:rsidRPr="00BC20C4">
              <w:rPr>
                <w:rFonts w:ascii="Times New Roman" w:hAnsi="Times New Roman" w:cs="Times New Roman"/>
                <w:sz w:val="24"/>
                <w:szCs w:val="24"/>
              </w:rPr>
              <w:t xml:space="preserve">- Объем дождевых стоков отводимых в дождевую канализацию </w:t>
            </w:r>
            <w:r w:rsidR="00D21203" w:rsidRPr="00D21203">
              <w:rPr>
                <w:rFonts w:ascii="Times New Roman" w:hAnsi="Times New Roman" w:cs="Times New Roman"/>
                <w:sz w:val="24"/>
                <w:szCs w:val="24"/>
              </w:rPr>
              <w:t>накапливаются в резервуары дождевых стоков поз.9 по г.п.</w:t>
            </w:r>
          </w:p>
          <w:p w:rsidR="00BC20C4" w:rsidRPr="00D21203" w:rsidRDefault="007D2896" w:rsidP="00D21203">
            <w:pPr>
              <w:ind w:left="-108" w:right="-108"/>
              <w:rPr>
                <w:rFonts w:ascii="Times New Roman" w:hAnsi="Times New Roman" w:cs="Times New Roman"/>
                <w:sz w:val="24"/>
                <w:szCs w:val="24"/>
              </w:rPr>
            </w:pPr>
            <w:r>
              <w:rPr>
                <w:rFonts w:ascii="Times New Roman" w:hAnsi="Times New Roman" w:cs="Times New Roman"/>
                <w:sz w:val="24"/>
                <w:szCs w:val="24"/>
              </w:rPr>
              <w:t>Согласно генплана</w:t>
            </w:r>
            <w:r w:rsidR="00BC20C4" w:rsidRPr="00D21203">
              <w:rPr>
                <w:rFonts w:ascii="Times New Roman" w:hAnsi="Times New Roman" w:cs="Times New Roman"/>
                <w:sz w:val="24"/>
                <w:szCs w:val="24"/>
              </w:rPr>
              <w:t xml:space="preserve"> поз. </w:t>
            </w:r>
            <w:r w:rsidR="00D21203" w:rsidRPr="00D21203">
              <w:rPr>
                <w:rFonts w:ascii="Times New Roman" w:hAnsi="Times New Roman" w:cs="Times New Roman"/>
                <w:sz w:val="24"/>
                <w:szCs w:val="24"/>
              </w:rPr>
              <w:t>5</w:t>
            </w:r>
            <w:r w:rsidR="00BC20C4" w:rsidRPr="00D21203">
              <w:rPr>
                <w:rFonts w:ascii="Times New Roman" w:hAnsi="Times New Roman" w:cs="Times New Roman"/>
                <w:sz w:val="24"/>
                <w:szCs w:val="24"/>
              </w:rPr>
              <w:t xml:space="preserve"> по г.п. – очистные сооружения дождевых вод</w:t>
            </w:r>
          </w:p>
        </w:tc>
      </w:tr>
      <w:tr w:rsidR="00AD1314" w:rsidTr="00996039">
        <w:tc>
          <w:tcPr>
            <w:tcW w:w="540" w:type="dxa"/>
          </w:tcPr>
          <w:p w:rsidR="00AD1314" w:rsidRDefault="00AD1314" w:rsidP="00F84443">
            <w:pPr>
              <w:rPr>
                <w:rFonts w:ascii="Times New Roman" w:hAnsi="Times New Roman" w:cs="Times New Roman"/>
                <w:sz w:val="24"/>
                <w:szCs w:val="24"/>
              </w:rPr>
            </w:pPr>
          </w:p>
        </w:tc>
        <w:tc>
          <w:tcPr>
            <w:tcW w:w="2545" w:type="dxa"/>
          </w:tcPr>
          <w:p w:rsidR="00AD1314" w:rsidRDefault="00BC20C4" w:rsidP="009A6D84">
            <w:pPr>
              <w:rPr>
                <w:rFonts w:ascii="Times New Roman" w:hAnsi="Times New Roman" w:cs="Times New Roman"/>
                <w:sz w:val="24"/>
                <w:szCs w:val="24"/>
              </w:rPr>
            </w:pPr>
            <w:r>
              <w:rPr>
                <w:rFonts w:ascii="Times New Roman" w:hAnsi="Times New Roman" w:cs="Times New Roman"/>
                <w:sz w:val="24"/>
                <w:szCs w:val="24"/>
              </w:rPr>
              <w:t>Кудрейко Н.П.- ГУ «Центр гигиены и эпидемиологии Заводского района г. Минска»</w:t>
            </w:r>
          </w:p>
        </w:tc>
        <w:tc>
          <w:tcPr>
            <w:tcW w:w="3260" w:type="dxa"/>
            <w:gridSpan w:val="2"/>
          </w:tcPr>
          <w:p w:rsidR="00555358" w:rsidRPr="00555358" w:rsidRDefault="00555358" w:rsidP="00555358">
            <w:pPr>
              <w:rPr>
                <w:rFonts w:ascii="Times New Roman" w:hAnsi="Times New Roman" w:cs="Times New Roman"/>
                <w:sz w:val="24"/>
                <w:szCs w:val="24"/>
              </w:rPr>
            </w:pPr>
            <w:r w:rsidRPr="00555358">
              <w:rPr>
                <w:rFonts w:ascii="Times New Roman" w:hAnsi="Times New Roman" w:cs="Times New Roman"/>
                <w:sz w:val="24"/>
                <w:szCs w:val="24"/>
              </w:rPr>
              <w:t>В настоящее время в коммунальной зоне функционируют предприятия аналогичного профиля: УП «Экорес» - полигон «Тростенецкий» I и II очереди, УП «Вторичный щебень» и ряд предприятий находится в стадии проектирования, ведется строительство мусороперерабатывающего сортировочного завода в районе существующего полигона ТКО «Тростенецкий».</w:t>
            </w:r>
          </w:p>
          <w:p w:rsidR="00555358" w:rsidRPr="00555358" w:rsidRDefault="00555358" w:rsidP="00555358">
            <w:pPr>
              <w:rPr>
                <w:rFonts w:ascii="Times New Roman" w:hAnsi="Times New Roman" w:cs="Times New Roman"/>
                <w:sz w:val="24"/>
                <w:szCs w:val="24"/>
              </w:rPr>
            </w:pPr>
            <w:r w:rsidRPr="00555358">
              <w:rPr>
                <w:rFonts w:ascii="Times New Roman" w:hAnsi="Times New Roman" w:cs="Times New Roman"/>
                <w:sz w:val="24"/>
                <w:szCs w:val="24"/>
              </w:rPr>
              <w:t>Имеются обращения граждан, проживающих в п. Сосны на неприятные запахи.</w:t>
            </w:r>
          </w:p>
          <w:p w:rsidR="00555358" w:rsidRPr="00555358" w:rsidRDefault="00555358" w:rsidP="00555358">
            <w:pPr>
              <w:rPr>
                <w:rFonts w:ascii="Times New Roman" w:hAnsi="Times New Roman" w:cs="Times New Roman"/>
                <w:sz w:val="24"/>
                <w:szCs w:val="24"/>
              </w:rPr>
            </w:pPr>
            <w:r w:rsidRPr="00555358">
              <w:rPr>
                <w:rFonts w:ascii="Times New Roman" w:hAnsi="Times New Roman" w:cs="Times New Roman"/>
                <w:sz w:val="24"/>
                <w:szCs w:val="24"/>
              </w:rPr>
              <w:t>Рекомендовано:</w:t>
            </w:r>
          </w:p>
          <w:p w:rsidR="00555358" w:rsidRPr="00555358" w:rsidRDefault="00555358" w:rsidP="00555358">
            <w:pPr>
              <w:rPr>
                <w:rFonts w:ascii="Times New Roman" w:hAnsi="Times New Roman" w:cs="Times New Roman"/>
                <w:sz w:val="24"/>
                <w:szCs w:val="24"/>
              </w:rPr>
            </w:pPr>
            <w:r w:rsidRPr="00555358">
              <w:rPr>
                <w:rFonts w:ascii="Times New Roman" w:hAnsi="Times New Roman" w:cs="Times New Roman"/>
                <w:sz w:val="24"/>
                <w:szCs w:val="24"/>
              </w:rPr>
              <w:t xml:space="preserve"> расчет санитарно-защитной зоны выполнить с учетом всех действующих и проектируемых предприятий на данной территории;</w:t>
            </w:r>
          </w:p>
          <w:p w:rsidR="00AD1314" w:rsidRDefault="00555358" w:rsidP="00F84443">
            <w:pPr>
              <w:rPr>
                <w:rFonts w:ascii="Times New Roman" w:hAnsi="Times New Roman" w:cs="Times New Roman"/>
                <w:sz w:val="24"/>
                <w:szCs w:val="24"/>
              </w:rPr>
            </w:pPr>
            <w:r w:rsidRPr="00555358">
              <w:rPr>
                <w:rFonts w:ascii="Times New Roman" w:hAnsi="Times New Roman" w:cs="Times New Roman"/>
                <w:sz w:val="24"/>
                <w:szCs w:val="24"/>
              </w:rPr>
              <w:t xml:space="preserve"> предусмотреть отдельную подъездную автодорогу к коммунальной зоне.</w:t>
            </w:r>
          </w:p>
        </w:tc>
        <w:tc>
          <w:tcPr>
            <w:tcW w:w="3828" w:type="dxa"/>
            <w:gridSpan w:val="3"/>
          </w:tcPr>
          <w:p w:rsidR="00AD1314" w:rsidRDefault="00555358" w:rsidP="00F84443">
            <w:pPr>
              <w:rPr>
                <w:rFonts w:ascii="Times New Roman" w:hAnsi="Times New Roman" w:cs="Times New Roman"/>
                <w:sz w:val="24"/>
                <w:szCs w:val="24"/>
              </w:rPr>
            </w:pPr>
            <w:r>
              <w:rPr>
                <w:rFonts w:ascii="Times New Roman" w:hAnsi="Times New Roman" w:cs="Times New Roman"/>
                <w:sz w:val="24"/>
                <w:szCs w:val="24"/>
              </w:rPr>
              <w:t>В настоящее время проект СЗЗ объекта находится на рассмотрении в Минском городском центре гигиены и эпидемиологии на согласовании.</w:t>
            </w:r>
          </w:p>
          <w:p w:rsidR="00555358" w:rsidRDefault="00555358" w:rsidP="00467FB5">
            <w:pPr>
              <w:rPr>
                <w:rFonts w:ascii="Times New Roman" w:hAnsi="Times New Roman" w:cs="Times New Roman"/>
                <w:sz w:val="24"/>
                <w:szCs w:val="24"/>
              </w:rPr>
            </w:pPr>
            <w:r>
              <w:rPr>
                <w:rFonts w:ascii="Times New Roman" w:hAnsi="Times New Roman" w:cs="Times New Roman"/>
                <w:sz w:val="24"/>
                <w:szCs w:val="24"/>
              </w:rPr>
              <w:t xml:space="preserve">По </w:t>
            </w:r>
            <w:r w:rsidRPr="00467FB5">
              <w:rPr>
                <w:rFonts w:ascii="Times New Roman" w:hAnsi="Times New Roman" w:cs="Times New Roman"/>
                <w:sz w:val="24"/>
                <w:szCs w:val="24"/>
              </w:rPr>
              <w:t xml:space="preserve">вопросу подъездной дороги заказчик предоставил письмо </w:t>
            </w:r>
            <w:r w:rsidR="00467FB5" w:rsidRPr="00467FB5">
              <w:rPr>
                <w:rFonts w:ascii="Times New Roman" w:hAnsi="Times New Roman" w:cs="Times New Roman"/>
                <w:sz w:val="24"/>
                <w:szCs w:val="24"/>
              </w:rPr>
              <w:t>УП «Минскградо» от 08.08.2016г № 01-06-2/1255</w:t>
            </w:r>
          </w:p>
        </w:tc>
      </w:tr>
      <w:tr w:rsidR="00AD1314" w:rsidTr="00996039">
        <w:tc>
          <w:tcPr>
            <w:tcW w:w="540" w:type="dxa"/>
          </w:tcPr>
          <w:p w:rsidR="00AD1314" w:rsidRDefault="00AD1314" w:rsidP="00F84443">
            <w:pPr>
              <w:rPr>
                <w:rFonts w:ascii="Times New Roman" w:hAnsi="Times New Roman" w:cs="Times New Roman"/>
                <w:sz w:val="24"/>
                <w:szCs w:val="24"/>
              </w:rPr>
            </w:pPr>
          </w:p>
        </w:tc>
        <w:tc>
          <w:tcPr>
            <w:tcW w:w="2545" w:type="dxa"/>
          </w:tcPr>
          <w:p w:rsidR="00AD1314" w:rsidRDefault="00555358" w:rsidP="00B55462">
            <w:pPr>
              <w:rPr>
                <w:rFonts w:ascii="Times New Roman" w:hAnsi="Times New Roman" w:cs="Times New Roman"/>
                <w:sz w:val="24"/>
                <w:szCs w:val="24"/>
              </w:rPr>
            </w:pPr>
            <w:r w:rsidRPr="00555358">
              <w:rPr>
                <w:rFonts w:ascii="Times New Roman" w:hAnsi="Times New Roman" w:cs="Times New Roman"/>
                <w:sz w:val="24"/>
                <w:szCs w:val="24"/>
              </w:rPr>
              <w:t>Синица Т.С. - общественное объединение «ЭКОДОМ»</w:t>
            </w:r>
          </w:p>
        </w:tc>
        <w:tc>
          <w:tcPr>
            <w:tcW w:w="3260" w:type="dxa"/>
            <w:gridSpan w:val="2"/>
          </w:tcPr>
          <w:p w:rsidR="00555358" w:rsidRPr="00555358" w:rsidRDefault="00555358" w:rsidP="00555358">
            <w:pPr>
              <w:rPr>
                <w:rFonts w:ascii="Times New Roman" w:hAnsi="Times New Roman" w:cs="Times New Roman"/>
                <w:sz w:val="24"/>
                <w:szCs w:val="24"/>
              </w:rPr>
            </w:pPr>
            <w:r w:rsidRPr="00555358">
              <w:rPr>
                <w:rFonts w:ascii="Times New Roman" w:hAnsi="Times New Roman" w:cs="Times New Roman"/>
                <w:sz w:val="24"/>
                <w:szCs w:val="24"/>
              </w:rPr>
              <w:t>Замечания:</w:t>
            </w:r>
          </w:p>
          <w:p w:rsidR="00555358" w:rsidRPr="00555358" w:rsidRDefault="00555358" w:rsidP="00555358">
            <w:pPr>
              <w:rPr>
                <w:rFonts w:ascii="Times New Roman" w:hAnsi="Times New Roman" w:cs="Times New Roman"/>
                <w:sz w:val="24"/>
                <w:szCs w:val="24"/>
              </w:rPr>
            </w:pPr>
            <w:r w:rsidRPr="00555358">
              <w:rPr>
                <w:rFonts w:ascii="Times New Roman" w:hAnsi="Times New Roman" w:cs="Times New Roman"/>
                <w:sz w:val="24"/>
                <w:szCs w:val="24"/>
              </w:rPr>
              <w:t xml:space="preserve"> в отчете по ОВОС отсутствует информация о наличии территории предполагаемого строительства объекта животных и растений занесенных в Красную книгу </w:t>
            </w:r>
            <w:r w:rsidRPr="00555358">
              <w:rPr>
                <w:rFonts w:ascii="Times New Roman" w:hAnsi="Times New Roman" w:cs="Times New Roman"/>
                <w:sz w:val="24"/>
                <w:szCs w:val="24"/>
              </w:rPr>
              <w:lastRenderedPageBreak/>
              <w:t>Республики Беларусь;</w:t>
            </w:r>
          </w:p>
          <w:p w:rsidR="00555358" w:rsidRPr="00555358" w:rsidRDefault="00555358" w:rsidP="00555358">
            <w:pPr>
              <w:rPr>
                <w:rFonts w:ascii="Times New Roman" w:hAnsi="Times New Roman" w:cs="Times New Roman"/>
                <w:sz w:val="24"/>
                <w:szCs w:val="24"/>
              </w:rPr>
            </w:pPr>
            <w:r w:rsidRPr="00555358">
              <w:rPr>
                <w:rFonts w:ascii="Times New Roman" w:hAnsi="Times New Roman" w:cs="Times New Roman"/>
                <w:sz w:val="24"/>
                <w:szCs w:val="24"/>
              </w:rPr>
              <w:t xml:space="preserve"> в ходе общественного обсуждения нарушены требования Положения по проведению процедуры общественного обсуждения ОВОС в части:</w:t>
            </w:r>
          </w:p>
          <w:p w:rsidR="00555358" w:rsidRPr="00555358" w:rsidRDefault="00555358" w:rsidP="00555358">
            <w:pPr>
              <w:rPr>
                <w:rFonts w:ascii="Times New Roman" w:hAnsi="Times New Roman" w:cs="Times New Roman"/>
                <w:sz w:val="24"/>
                <w:szCs w:val="24"/>
              </w:rPr>
            </w:pPr>
            <w:r w:rsidRPr="00555358">
              <w:rPr>
                <w:rFonts w:ascii="Times New Roman" w:hAnsi="Times New Roman" w:cs="Times New Roman"/>
                <w:sz w:val="24"/>
                <w:szCs w:val="24"/>
              </w:rPr>
              <w:t xml:space="preserve"> сроков назначения собрания;</w:t>
            </w:r>
          </w:p>
          <w:p w:rsidR="00AD1314" w:rsidRDefault="00555358" w:rsidP="00555358">
            <w:pPr>
              <w:rPr>
                <w:rFonts w:ascii="Times New Roman" w:hAnsi="Times New Roman" w:cs="Times New Roman"/>
                <w:sz w:val="24"/>
                <w:szCs w:val="24"/>
              </w:rPr>
            </w:pPr>
            <w:r w:rsidRPr="00555358">
              <w:rPr>
                <w:rFonts w:ascii="Times New Roman" w:hAnsi="Times New Roman" w:cs="Times New Roman"/>
                <w:sz w:val="24"/>
                <w:szCs w:val="24"/>
              </w:rPr>
              <w:t xml:space="preserve"> размещения информации о дате и месте проведения собрания по обсуждению отчета по ОВОС</w:t>
            </w:r>
          </w:p>
        </w:tc>
        <w:tc>
          <w:tcPr>
            <w:tcW w:w="3828" w:type="dxa"/>
            <w:gridSpan w:val="3"/>
          </w:tcPr>
          <w:p w:rsidR="00AD1314" w:rsidRDefault="00555358" w:rsidP="001E026C">
            <w:pPr>
              <w:rPr>
                <w:rFonts w:ascii="Times New Roman" w:hAnsi="Times New Roman" w:cs="Times New Roman"/>
                <w:sz w:val="24"/>
                <w:szCs w:val="24"/>
              </w:rPr>
            </w:pPr>
            <w:r>
              <w:rPr>
                <w:rFonts w:ascii="Times New Roman" w:hAnsi="Times New Roman" w:cs="Times New Roman"/>
                <w:sz w:val="24"/>
                <w:szCs w:val="24"/>
              </w:rPr>
              <w:lastRenderedPageBreak/>
              <w:t>-Представлено письмо от 09.08.2016 № 20-10/677 об отсутствии  животных и растений, занесенных в красную книгу РБ</w:t>
            </w:r>
          </w:p>
          <w:p w:rsidR="00555358" w:rsidRDefault="00555358" w:rsidP="001E026C">
            <w:pPr>
              <w:rPr>
                <w:rFonts w:ascii="Times New Roman" w:hAnsi="Times New Roman" w:cs="Times New Roman"/>
                <w:sz w:val="24"/>
                <w:szCs w:val="24"/>
              </w:rPr>
            </w:pPr>
            <w:r>
              <w:rPr>
                <w:rFonts w:ascii="Times New Roman" w:hAnsi="Times New Roman" w:cs="Times New Roman"/>
                <w:sz w:val="24"/>
                <w:szCs w:val="24"/>
              </w:rPr>
              <w:t xml:space="preserve">-по вопросам сроков назначения собрания и </w:t>
            </w:r>
            <w:r w:rsidRPr="00555358">
              <w:rPr>
                <w:rFonts w:ascii="Times New Roman" w:hAnsi="Times New Roman" w:cs="Times New Roman"/>
                <w:sz w:val="24"/>
                <w:szCs w:val="24"/>
              </w:rPr>
              <w:t xml:space="preserve">размещения информации о дате и месте проведения собрания по </w:t>
            </w:r>
            <w:r w:rsidRPr="00555358">
              <w:rPr>
                <w:rFonts w:ascii="Times New Roman" w:hAnsi="Times New Roman" w:cs="Times New Roman"/>
                <w:sz w:val="24"/>
                <w:szCs w:val="24"/>
              </w:rPr>
              <w:lastRenderedPageBreak/>
              <w:t>обсуждению отчета по ОВОС</w:t>
            </w:r>
            <w:r>
              <w:rPr>
                <w:rFonts w:ascii="Times New Roman" w:hAnsi="Times New Roman" w:cs="Times New Roman"/>
                <w:sz w:val="24"/>
                <w:szCs w:val="24"/>
              </w:rPr>
              <w:t xml:space="preserve"> —проведено повторное собрание</w:t>
            </w:r>
            <w:r w:rsidRPr="00555358">
              <w:rPr>
                <w:rFonts w:ascii="Times New Roman" w:hAnsi="Times New Roman" w:cs="Times New Roman"/>
                <w:sz w:val="24"/>
                <w:szCs w:val="24"/>
              </w:rPr>
              <w:t xml:space="preserve"> по обсуждению отчета по ОВОС</w:t>
            </w:r>
            <w:r>
              <w:rPr>
                <w:rFonts w:ascii="Times New Roman" w:hAnsi="Times New Roman" w:cs="Times New Roman"/>
                <w:sz w:val="24"/>
                <w:szCs w:val="24"/>
              </w:rPr>
              <w:t xml:space="preserve"> от 09.08.2016г.</w:t>
            </w:r>
          </w:p>
          <w:p w:rsidR="00555358" w:rsidRPr="00CB1159" w:rsidRDefault="00555358" w:rsidP="001E026C">
            <w:pPr>
              <w:rPr>
                <w:rFonts w:ascii="Times New Roman" w:hAnsi="Times New Roman" w:cs="Times New Roman"/>
                <w:sz w:val="24"/>
                <w:szCs w:val="24"/>
              </w:rPr>
            </w:pPr>
          </w:p>
        </w:tc>
      </w:tr>
      <w:tr w:rsidR="00454A2B" w:rsidTr="00996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1060"/>
        </w:trPr>
        <w:tc>
          <w:tcPr>
            <w:tcW w:w="4077" w:type="dxa"/>
            <w:gridSpan w:val="3"/>
          </w:tcPr>
          <w:p w:rsidR="00454A2B" w:rsidRDefault="00454A2B" w:rsidP="00B61BB1">
            <w:pPr>
              <w:jc w:val="center"/>
              <w:rPr>
                <w:rFonts w:ascii="Times New Roman" w:hAnsi="Times New Roman" w:cs="Times New Roman"/>
                <w:sz w:val="24"/>
                <w:szCs w:val="24"/>
              </w:rPr>
            </w:pPr>
          </w:p>
        </w:tc>
        <w:tc>
          <w:tcPr>
            <w:tcW w:w="2693" w:type="dxa"/>
            <w:gridSpan w:val="2"/>
          </w:tcPr>
          <w:p w:rsidR="00454A2B" w:rsidRDefault="00454A2B" w:rsidP="00454A2B">
            <w:pPr>
              <w:jc w:val="center"/>
              <w:rPr>
                <w:rFonts w:ascii="Times New Roman" w:hAnsi="Times New Roman" w:cs="Times New Roman"/>
                <w:sz w:val="24"/>
                <w:szCs w:val="24"/>
              </w:rPr>
            </w:pPr>
          </w:p>
        </w:tc>
        <w:tc>
          <w:tcPr>
            <w:tcW w:w="3379" w:type="dxa"/>
          </w:tcPr>
          <w:p w:rsidR="00454A2B" w:rsidRPr="00454A2B" w:rsidRDefault="00454A2B" w:rsidP="00454A2B">
            <w:pPr>
              <w:jc w:val="center"/>
              <w:rPr>
                <w:rFonts w:ascii="Times New Roman" w:hAnsi="Times New Roman" w:cs="Times New Roman"/>
                <w:sz w:val="24"/>
                <w:szCs w:val="24"/>
                <w:vertAlign w:val="superscript"/>
              </w:rPr>
            </w:pPr>
          </w:p>
        </w:tc>
      </w:tr>
      <w:tr w:rsidR="00454A2B" w:rsidTr="00996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Pr>
        <w:tc>
          <w:tcPr>
            <w:tcW w:w="4077" w:type="dxa"/>
            <w:gridSpan w:val="3"/>
          </w:tcPr>
          <w:p w:rsidR="00454A2B" w:rsidRPr="00454A2B" w:rsidRDefault="00454A2B" w:rsidP="00B61BB1">
            <w:pPr>
              <w:rPr>
                <w:rFonts w:ascii="Times New Roman" w:hAnsi="Times New Roman" w:cs="Times New Roman"/>
                <w:sz w:val="24"/>
                <w:szCs w:val="24"/>
                <w:vertAlign w:val="superscript"/>
              </w:rPr>
            </w:pPr>
          </w:p>
        </w:tc>
        <w:tc>
          <w:tcPr>
            <w:tcW w:w="2693" w:type="dxa"/>
            <w:gridSpan w:val="2"/>
          </w:tcPr>
          <w:p w:rsidR="00454A2B" w:rsidRPr="00087078" w:rsidRDefault="00454A2B" w:rsidP="00087078">
            <w:pPr>
              <w:jc w:val="center"/>
              <w:rPr>
                <w:rFonts w:ascii="Times New Roman" w:hAnsi="Times New Roman" w:cs="Times New Roman"/>
                <w:sz w:val="24"/>
                <w:szCs w:val="24"/>
                <w:vertAlign w:val="superscript"/>
              </w:rPr>
            </w:pPr>
          </w:p>
        </w:tc>
        <w:tc>
          <w:tcPr>
            <w:tcW w:w="3379" w:type="dxa"/>
          </w:tcPr>
          <w:p w:rsidR="00454A2B" w:rsidRPr="00454A2B" w:rsidRDefault="00454A2B" w:rsidP="008E0E5F">
            <w:pPr>
              <w:jc w:val="center"/>
              <w:rPr>
                <w:rFonts w:ascii="Times New Roman" w:hAnsi="Times New Roman" w:cs="Times New Roman"/>
                <w:sz w:val="24"/>
                <w:szCs w:val="24"/>
                <w:vertAlign w:val="superscript"/>
              </w:rPr>
            </w:pPr>
          </w:p>
        </w:tc>
      </w:tr>
      <w:tr w:rsidR="00B61BB1" w:rsidTr="00996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Pr>
        <w:tc>
          <w:tcPr>
            <w:tcW w:w="4077" w:type="dxa"/>
            <w:gridSpan w:val="3"/>
          </w:tcPr>
          <w:p w:rsidR="00B61BB1" w:rsidRPr="00454A2B" w:rsidRDefault="00B61BB1" w:rsidP="008E0E5F">
            <w:pPr>
              <w:rPr>
                <w:rFonts w:ascii="Times New Roman" w:hAnsi="Times New Roman" w:cs="Times New Roman"/>
                <w:sz w:val="24"/>
                <w:szCs w:val="24"/>
                <w:vertAlign w:val="superscript"/>
              </w:rPr>
            </w:pPr>
          </w:p>
        </w:tc>
        <w:tc>
          <w:tcPr>
            <w:tcW w:w="2693" w:type="dxa"/>
            <w:gridSpan w:val="2"/>
          </w:tcPr>
          <w:p w:rsidR="00B61BB1" w:rsidRDefault="00B61BB1" w:rsidP="008E0E5F">
            <w:pPr>
              <w:jc w:val="center"/>
              <w:rPr>
                <w:rFonts w:ascii="Times New Roman" w:hAnsi="Times New Roman" w:cs="Times New Roman"/>
                <w:sz w:val="24"/>
                <w:szCs w:val="24"/>
              </w:rPr>
            </w:pPr>
          </w:p>
        </w:tc>
        <w:tc>
          <w:tcPr>
            <w:tcW w:w="3379" w:type="dxa"/>
          </w:tcPr>
          <w:p w:rsidR="00B61BB1" w:rsidRPr="00454A2B" w:rsidRDefault="00B61BB1" w:rsidP="008E0E5F">
            <w:pPr>
              <w:jc w:val="center"/>
              <w:rPr>
                <w:rFonts w:ascii="Times New Roman" w:hAnsi="Times New Roman" w:cs="Times New Roman"/>
                <w:sz w:val="24"/>
                <w:szCs w:val="24"/>
                <w:vertAlign w:val="superscript"/>
              </w:rPr>
            </w:pPr>
          </w:p>
        </w:tc>
      </w:tr>
      <w:tr w:rsidR="00B61BB1" w:rsidTr="00996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Pr>
        <w:tc>
          <w:tcPr>
            <w:tcW w:w="4077" w:type="dxa"/>
            <w:gridSpan w:val="3"/>
          </w:tcPr>
          <w:p w:rsidR="00B61BB1" w:rsidRPr="00454A2B" w:rsidRDefault="00B61BB1" w:rsidP="008E0E5F">
            <w:pPr>
              <w:rPr>
                <w:rFonts w:ascii="Times New Roman" w:hAnsi="Times New Roman" w:cs="Times New Roman"/>
                <w:sz w:val="24"/>
                <w:szCs w:val="24"/>
                <w:vertAlign w:val="superscript"/>
              </w:rPr>
            </w:pPr>
          </w:p>
        </w:tc>
        <w:tc>
          <w:tcPr>
            <w:tcW w:w="2693" w:type="dxa"/>
            <w:gridSpan w:val="2"/>
          </w:tcPr>
          <w:p w:rsidR="00B61BB1" w:rsidRDefault="00B61BB1" w:rsidP="008E0E5F">
            <w:pPr>
              <w:jc w:val="center"/>
              <w:rPr>
                <w:rFonts w:ascii="Times New Roman" w:hAnsi="Times New Roman" w:cs="Times New Roman"/>
                <w:sz w:val="24"/>
                <w:szCs w:val="24"/>
              </w:rPr>
            </w:pPr>
          </w:p>
        </w:tc>
        <w:tc>
          <w:tcPr>
            <w:tcW w:w="3379" w:type="dxa"/>
          </w:tcPr>
          <w:p w:rsidR="00B61BB1" w:rsidRPr="00454A2B" w:rsidRDefault="00B61BB1" w:rsidP="008E0E5F">
            <w:pPr>
              <w:jc w:val="center"/>
              <w:rPr>
                <w:rFonts w:ascii="Times New Roman" w:hAnsi="Times New Roman" w:cs="Times New Roman"/>
                <w:sz w:val="24"/>
                <w:szCs w:val="24"/>
                <w:vertAlign w:val="superscript"/>
              </w:rPr>
            </w:pPr>
          </w:p>
        </w:tc>
      </w:tr>
      <w:tr w:rsidR="00B61BB1" w:rsidTr="00996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Pr>
        <w:tc>
          <w:tcPr>
            <w:tcW w:w="4077" w:type="dxa"/>
            <w:gridSpan w:val="3"/>
          </w:tcPr>
          <w:p w:rsidR="00B61BB1" w:rsidRPr="00454A2B" w:rsidRDefault="00B61BB1" w:rsidP="008E0E5F">
            <w:pPr>
              <w:rPr>
                <w:rFonts w:ascii="Times New Roman" w:hAnsi="Times New Roman" w:cs="Times New Roman"/>
                <w:sz w:val="24"/>
                <w:szCs w:val="24"/>
                <w:vertAlign w:val="superscript"/>
              </w:rPr>
            </w:pPr>
          </w:p>
        </w:tc>
        <w:tc>
          <w:tcPr>
            <w:tcW w:w="2693" w:type="dxa"/>
            <w:gridSpan w:val="2"/>
          </w:tcPr>
          <w:p w:rsidR="00B61BB1" w:rsidRDefault="00B61BB1" w:rsidP="008E0E5F">
            <w:pPr>
              <w:jc w:val="center"/>
              <w:rPr>
                <w:rFonts w:ascii="Times New Roman" w:hAnsi="Times New Roman" w:cs="Times New Roman"/>
                <w:sz w:val="24"/>
                <w:szCs w:val="24"/>
              </w:rPr>
            </w:pPr>
          </w:p>
        </w:tc>
        <w:tc>
          <w:tcPr>
            <w:tcW w:w="3379" w:type="dxa"/>
          </w:tcPr>
          <w:p w:rsidR="00B61BB1" w:rsidRPr="00454A2B" w:rsidRDefault="00B61BB1" w:rsidP="008E0E5F">
            <w:pPr>
              <w:jc w:val="center"/>
              <w:rPr>
                <w:rFonts w:ascii="Times New Roman" w:hAnsi="Times New Roman" w:cs="Times New Roman"/>
                <w:sz w:val="24"/>
                <w:szCs w:val="24"/>
                <w:vertAlign w:val="superscript"/>
              </w:rPr>
            </w:pPr>
          </w:p>
        </w:tc>
      </w:tr>
      <w:tr w:rsidR="00B61BB1" w:rsidTr="00996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Pr>
        <w:tc>
          <w:tcPr>
            <w:tcW w:w="4077" w:type="dxa"/>
            <w:gridSpan w:val="3"/>
          </w:tcPr>
          <w:p w:rsidR="00B61BB1" w:rsidRPr="00454A2B" w:rsidRDefault="00B61BB1" w:rsidP="008E0E5F">
            <w:pPr>
              <w:rPr>
                <w:rFonts w:ascii="Times New Roman" w:hAnsi="Times New Roman" w:cs="Times New Roman"/>
                <w:sz w:val="24"/>
                <w:szCs w:val="24"/>
                <w:vertAlign w:val="superscript"/>
              </w:rPr>
            </w:pPr>
          </w:p>
        </w:tc>
        <w:tc>
          <w:tcPr>
            <w:tcW w:w="2693" w:type="dxa"/>
            <w:gridSpan w:val="2"/>
          </w:tcPr>
          <w:p w:rsidR="00B61BB1" w:rsidRDefault="00B61BB1" w:rsidP="008E0E5F">
            <w:pPr>
              <w:jc w:val="center"/>
              <w:rPr>
                <w:rFonts w:ascii="Times New Roman" w:hAnsi="Times New Roman" w:cs="Times New Roman"/>
                <w:sz w:val="24"/>
                <w:szCs w:val="24"/>
              </w:rPr>
            </w:pPr>
          </w:p>
        </w:tc>
        <w:tc>
          <w:tcPr>
            <w:tcW w:w="3379" w:type="dxa"/>
          </w:tcPr>
          <w:p w:rsidR="00B61BB1" w:rsidRPr="00454A2B" w:rsidRDefault="00B61BB1" w:rsidP="008E0E5F">
            <w:pPr>
              <w:jc w:val="center"/>
              <w:rPr>
                <w:rFonts w:ascii="Times New Roman" w:hAnsi="Times New Roman" w:cs="Times New Roman"/>
                <w:sz w:val="24"/>
                <w:szCs w:val="24"/>
                <w:vertAlign w:val="superscript"/>
              </w:rPr>
            </w:pPr>
          </w:p>
        </w:tc>
      </w:tr>
    </w:tbl>
    <w:p w:rsidR="00F84443" w:rsidRPr="00F84443" w:rsidRDefault="00F84443" w:rsidP="00087078">
      <w:pPr>
        <w:spacing w:after="0"/>
        <w:rPr>
          <w:rFonts w:ascii="Times New Roman" w:hAnsi="Times New Roman" w:cs="Times New Roman"/>
          <w:sz w:val="24"/>
          <w:szCs w:val="24"/>
        </w:rPr>
      </w:pPr>
    </w:p>
    <w:sectPr w:rsidR="00F84443" w:rsidRPr="00F84443" w:rsidSect="00F84443">
      <w:footerReference w:type="default" r:id="rId8"/>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184" w:rsidRDefault="009B6184" w:rsidP="00467FB5">
      <w:pPr>
        <w:spacing w:after="0" w:line="240" w:lineRule="auto"/>
      </w:pPr>
      <w:r>
        <w:separator/>
      </w:r>
    </w:p>
  </w:endnote>
  <w:endnote w:type="continuationSeparator" w:id="0">
    <w:p w:rsidR="009B6184" w:rsidRDefault="009B6184" w:rsidP="00467F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72879"/>
      <w:docPartObj>
        <w:docPartGallery w:val="Page Numbers (Bottom of Page)"/>
        <w:docPartUnique/>
      </w:docPartObj>
    </w:sdtPr>
    <w:sdtContent>
      <w:p w:rsidR="007E68DC" w:rsidRDefault="002465CF">
        <w:pPr>
          <w:pStyle w:val="aa"/>
          <w:jc w:val="center"/>
        </w:pPr>
        <w:fldSimple w:instr=" PAGE   \* MERGEFORMAT ">
          <w:r w:rsidR="00073541">
            <w:rPr>
              <w:noProof/>
            </w:rPr>
            <w:t>10</w:t>
          </w:r>
        </w:fldSimple>
      </w:p>
    </w:sdtContent>
  </w:sdt>
  <w:p w:rsidR="007E68DC" w:rsidRDefault="007E68D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184" w:rsidRDefault="009B6184" w:rsidP="00467FB5">
      <w:pPr>
        <w:spacing w:after="0" w:line="240" w:lineRule="auto"/>
      </w:pPr>
      <w:r>
        <w:separator/>
      </w:r>
    </w:p>
  </w:footnote>
  <w:footnote w:type="continuationSeparator" w:id="0">
    <w:p w:rsidR="009B6184" w:rsidRDefault="009B6184" w:rsidP="00467F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70F4"/>
    <w:multiLevelType w:val="hybridMultilevel"/>
    <w:tmpl w:val="21F06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A555D0"/>
    <w:multiLevelType w:val="hybridMultilevel"/>
    <w:tmpl w:val="2FFC2F2E"/>
    <w:lvl w:ilvl="0" w:tplc="205E062A">
      <w:start w:val="1"/>
      <w:numFmt w:val="decimal"/>
      <w:lvlText w:val="%1."/>
      <w:lvlJc w:val="left"/>
      <w:pPr>
        <w:ind w:left="720" w:hanging="360"/>
      </w:pPr>
      <w:rPr>
        <w:rFonts w:hint="default"/>
      </w:rPr>
    </w:lvl>
    <w:lvl w:ilvl="1" w:tplc="FA96EF74" w:tentative="1">
      <w:start w:val="1"/>
      <w:numFmt w:val="lowerLetter"/>
      <w:lvlText w:val="%2."/>
      <w:lvlJc w:val="left"/>
      <w:pPr>
        <w:ind w:left="1440" w:hanging="360"/>
      </w:pPr>
    </w:lvl>
    <w:lvl w:ilvl="2" w:tplc="CF5A7070" w:tentative="1">
      <w:start w:val="1"/>
      <w:numFmt w:val="lowerRoman"/>
      <w:lvlText w:val="%3."/>
      <w:lvlJc w:val="right"/>
      <w:pPr>
        <w:ind w:left="2160" w:hanging="180"/>
      </w:pPr>
    </w:lvl>
    <w:lvl w:ilvl="3" w:tplc="DC124DF2" w:tentative="1">
      <w:start w:val="1"/>
      <w:numFmt w:val="decimal"/>
      <w:lvlText w:val="%4."/>
      <w:lvlJc w:val="left"/>
      <w:pPr>
        <w:ind w:left="2880" w:hanging="360"/>
      </w:pPr>
    </w:lvl>
    <w:lvl w:ilvl="4" w:tplc="CA7A493E" w:tentative="1">
      <w:start w:val="1"/>
      <w:numFmt w:val="lowerLetter"/>
      <w:lvlText w:val="%5."/>
      <w:lvlJc w:val="left"/>
      <w:pPr>
        <w:ind w:left="3600" w:hanging="360"/>
      </w:pPr>
    </w:lvl>
    <w:lvl w:ilvl="5" w:tplc="2B0245B6" w:tentative="1">
      <w:start w:val="1"/>
      <w:numFmt w:val="lowerRoman"/>
      <w:lvlText w:val="%6."/>
      <w:lvlJc w:val="right"/>
      <w:pPr>
        <w:ind w:left="4320" w:hanging="180"/>
      </w:pPr>
    </w:lvl>
    <w:lvl w:ilvl="6" w:tplc="AD484DDE" w:tentative="1">
      <w:start w:val="1"/>
      <w:numFmt w:val="decimal"/>
      <w:lvlText w:val="%7."/>
      <w:lvlJc w:val="left"/>
      <w:pPr>
        <w:ind w:left="5040" w:hanging="360"/>
      </w:pPr>
    </w:lvl>
    <w:lvl w:ilvl="7" w:tplc="ADA8873E" w:tentative="1">
      <w:start w:val="1"/>
      <w:numFmt w:val="lowerLetter"/>
      <w:lvlText w:val="%8."/>
      <w:lvlJc w:val="left"/>
      <w:pPr>
        <w:ind w:left="5760" w:hanging="360"/>
      </w:pPr>
    </w:lvl>
    <w:lvl w:ilvl="8" w:tplc="CC846B4C" w:tentative="1">
      <w:start w:val="1"/>
      <w:numFmt w:val="lowerRoman"/>
      <w:lvlText w:val="%9."/>
      <w:lvlJc w:val="right"/>
      <w:pPr>
        <w:ind w:left="6480" w:hanging="180"/>
      </w:pPr>
    </w:lvl>
  </w:abstractNum>
  <w:abstractNum w:abstractNumId="2">
    <w:nsid w:val="3C292EE9"/>
    <w:multiLevelType w:val="hybridMultilevel"/>
    <w:tmpl w:val="CBD07D9A"/>
    <w:lvl w:ilvl="0" w:tplc="77A2D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0D91131"/>
    <w:multiLevelType w:val="hybridMultilevel"/>
    <w:tmpl w:val="E76E2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3874A5"/>
    <w:multiLevelType w:val="multilevel"/>
    <w:tmpl w:val="84227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C1313D"/>
    <w:multiLevelType w:val="hybridMultilevel"/>
    <w:tmpl w:val="A48AC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B71338"/>
    <w:multiLevelType w:val="hybridMultilevel"/>
    <w:tmpl w:val="4CF47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AB524F"/>
    <w:multiLevelType w:val="hybridMultilevel"/>
    <w:tmpl w:val="D234D5C2"/>
    <w:lvl w:ilvl="0" w:tplc="B3869DB2">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92E4FA7"/>
    <w:multiLevelType w:val="hybridMultilevel"/>
    <w:tmpl w:val="3FA4E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7"/>
  </w:num>
  <w:num w:numId="5">
    <w:abstractNumId w:val="5"/>
  </w:num>
  <w:num w:numId="6">
    <w:abstractNumId w:val="0"/>
  </w:num>
  <w:num w:numId="7">
    <w:abstractNumId w:val="4"/>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84443"/>
    <w:rsid w:val="00037F05"/>
    <w:rsid w:val="00073541"/>
    <w:rsid w:val="00075779"/>
    <w:rsid w:val="00087078"/>
    <w:rsid w:val="000B50A2"/>
    <w:rsid w:val="00142BA2"/>
    <w:rsid w:val="0016525C"/>
    <w:rsid w:val="001A73F5"/>
    <w:rsid w:val="001B3C6F"/>
    <w:rsid w:val="001C15DA"/>
    <w:rsid w:val="001E026C"/>
    <w:rsid w:val="002465CF"/>
    <w:rsid w:val="002E5A6E"/>
    <w:rsid w:val="0035459C"/>
    <w:rsid w:val="003848EC"/>
    <w:rsid w:val="003A7D6A"/>
    <w:rsid w:val="00454A2B"/>
    <w:rsid w:val="00467FB5"/>
    <w:rsid w:val="004B2FDF"/>
    <w:rsid w:val="00555358"/>
    <w:rsid w:val="00574E72"/>
    <w:rsid w:val="005B29B6"/>
    <w:rsid w:val="005F106F"/>
    <w:rsid w:val="00660221"/>
    <w:rsid w:val="0066718A"/>
    <w:rsid w:val="006A5755"/>
    <w:rsid w:val="006B665B"/>
    <w:rsid w:val="006D6BE4"/>
    <w:rsid w:val="006F0BD5"/>
    <w:rsid w:val="0071137A"/>
    <w:rsid w:val="00753AE0"/>
    <w:rsid w:val="00795E71"/>
    <w:rsid w:val="00796FB8"/>
    <w:rsid w:val="007B335B"/>
    <w:rsid w:val="007D2896"/>
    <w:rsid w:val="007E68DC"/>
    <w:rsid w:val="00886DD8"/>
    <w:rsid w:val="008E0E5F"/>
    <w:rsid w:val="008F0BB4"/>
    <w:rsid w:val="0091005E"/>
    <w:rsid w:val="009507A7"/>
    <w:rsid w:val="00996039"/>
    <w:rsid w:val="009A6D84"/>
    <w:rsid w:val="009B6184"/>
    <w:rsid w:val="00A0528A"/>
    <w:rsid w:val="00A36D31"/>
    <w:rsid w:val="00AD1314"/>
    <w:rsid w:val="00AD5889"/>
    <w:rsid w:val="00B03B2F"/>
    <w:rsid w:val="00B06A28"/>
    <w:rsid w:val="00B11055"/>
    <w:rsid w:val="00B43805"/>
    <w:rsid w:val="00B55462"/>
    <w:rsid w:val="00B61BB1"/>
    <w:rsid w:val="00BC20C4"/>
    <w:rsid w:val="00C43653"/>
    <w:rsid w:val="00C47D70"/>
    <w:rsid w:val="00C75D6E"/>
    <w:rsid w:val="00C96EE2"/>
    <w:rsid w:val="00CB08C6"/>
    <w:rsid w:val="00CB1159"/>
    <w:rsid w:val="00D21203"/>
    <w:rsid w:val="00D91F22"/>
    <w:rsid w:val="00D92068"/>
    <w:rsid w:val="00D94824"/>
    <w:rsid w:val="00DF3012"/>
    <w:rsid w:val="00E006FC"/>
    <w:rsid w:val="00E964E6"/>
    <w:rsid w:val="00EC413B"/>
    <w:rsid w:val="00F84443"/>
    <w:rsid w:val="00FA022F"/>
    <w:rsid w:val="00FC30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7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44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91F22"/>
    <w:pPr>
      <w:ind w:left="720"/>
      <w:contextualSpacing/>
    </w:pPr>
  </w:style>
  <w:style w:type="character" w:customStyle="1" w:styleId="a5">
    <w:name w:val="Основной текст_"/>
    <w:basedOn w:val="a0"/>
    <w:link w:val="1"/>
    <w:rsid w:val="00555358"/>
    <w:rPr>
      <w:rFonts w:ascii="Times New Roman" w:eastAsia="Times New Roman" w:hAnsi="Times New Roman" w:cs="Times New Roman"/>
      <w:spacing w:val="10"/>
      <w:shd w:val="clear" w:color="auto" w:fill="FFFFFF"/>
    </w:rPr>
  </w:style>
  <w:style w:type="paragraph" w:customStyle="1" w:styleId="1">
    <w:name w:val="Основной текст1"/>
    <w:basedOn w:val="a"/>
    <w:link w:val="a5"/>
    <w:rsid w:val="00555358"/>
    <w:pPr>
      <w:widowControl w:val="0"/>
      <w:shd w:val="clear" w:color="auto" w:fill="FFFFFF"/>
      <w:spacing w:after="0" w:line="320" w:lineRule="exact"/>
    </w:pPr>
    <w:rPr>
      <w:rFonts w:ascii="Times New Roman" w:eastAsia="Times New Roman" w:hAnsi="Times New Roman" w:cs="Times New Roman"/>
      <w:spacing w:val="10"/>
    </w:rPr>
  </w:style>
  <w:style w:type="paragraph" w:customStyle="1" w:styleId="ConsPlusNormal">
    <w:name w:val="ConsPlusNormal"/>
    <w:rsid w:val="00CB08C6"/>
    <w:pPr>
      <w:autoSpaceDE w:val="0"/>
      <w:autoSpaceDN w:val="0"/>
      <w:adjustRightInd w:val="0"/>
      <w:spacing w:after="0" w:line="240" w:lineRule="auto"/>
    </w:pPr>
    <w:rPr>
      <w:rFonts w:ascii="Calibri" w:hAnsi="Calibri" w:cs="Calibri"/>
    </w:rPr>
  </w:style>
  <w:style w:type="paragraph" w:customStyle="1" w:styleId="ConsPlusCell">
    <w:name w:val="ConsPlusCell"/>
    <w:uiPriority w:val="99"/>
    <w:rsid w:val="00CB08C6"/>
    <w:pPr>
      <w:autoSpaceDE w:val="0"/>
      <w:autoSpaceDN w:val="0"/>
      <w:adjustRightInd w:val="0"/>
      <w:spacing w:after="0" w:line="240" w:lineRule="auto"/>
    </w:pPr>
    <w:rPr>
      <w:rFonts w:ascii="Courier New" w:hAnsi="Courier New" w:cs="Courier New"/>
      <w:sz w:val="20"/>
      <w:szCs w:val="20"/>
    </w:rPr>
  </w:style>
  <w:style w:type="paragraph" w:styleId="a6">
    <w:name w:val="annotation text"/>
    <w:basedOn w:val="a"/>
    <w:link w:val="a7"/>
    <w:uiPriority w:val="99"/>
    <w:semiHidden/>
    <w:unhideWhenUsed/>
    <w:rsid w:val="00CB08C6"/>
    <w:pPr>
      <w:spacing w:line="240" w:lineRule="auto"/>
    </w:pPr>
    <w:rPr>
      <w:sz w:val="20"/>
      <w:szCs w:val="20"/>
    </w:rPr>
  </w:style>
  <w:style w:type="character" w:customStyle="1" w:styleId="a7">
    <w:name w:val="Текст примечания Знак"/>
    <w:basedOn w:val="a0"/>
    <w:link w:val="a6"/>
    <w:uiPriority w:val="99"/>
    <w:semiHidden/>
    <w:rsid w:val="00CB08C6"/>
    <w:rPr>
      <w:sz w:val="20"/>
      <w:szCs w:val="20"/>
    </w:rPr>
  </w:style>
  <w:style w:type="paragraph" w:styleId="a8">
    <w:name w:val="header"/>
    <w:basedOn w:val="a"/>
    <w:link w:val="a9"/>
    <w:uiPriority w:val="99"/>
    <w:semiHidden/>
    <w:unhideWhenUsed/>
    <w:rsid w:val="00467FB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67FB5"/>
  </w:style>
  <w:style w:type="paragraph" w:styleId="aa">
    <w:name w:val="footer"/>
    <w:basedOn w:val="a"/>
    <w:link w:val="ab"/>
    <w:uiPriority w:val="99"/>
    <w:unhideWhenUsed/>
    <w:rsid w:val="00467FB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67F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E9448-52B1-44D5-9A70-E48202AC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2214</Words>
  <Characters>12625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Eneca</Company>
  <LinksUpToDate>false</LinksUpToDate>
  <CharactersWithSpaces>14810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p.isakava</dc:creator>
  <cp:lastModifiedBy>Dmitrii.Martinkevich</cp:lastModifiedBy>
  <cp:revision>2</cp:revision>
  <cp:lastPrinted>2016-08-23T13:18:00Z</cp:lastPrinted>
  <dcterms:created xsi:type="dcterms:W3CDTF">2016-08-25T09:42:00Z</dcterms:created>
  <dcterms:modified xsi:type="dcterms:W3CDTF">2016-08-25T09:42:00Z</dcterms:modified>
</cp:coreProperties>
</file>